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snapToGrid/>
        <w:spacing w:line="360" w:lineRule="auto"/>
        <w:jc w:val="center"/>
        <w:textAlignment w:val="baseline"/>
        <w:rPr>
          <w:rFonts w:hint="eastAsia" w:ascii="宋体" w:hAnsi="宋体" w:eastAsia="宋体" w:cs="宋体"/>
          <w:sz w:val="32"/>
          <w:szCs w:val="32"/>
        </w:rPr>
      </w:pPr>
      <w:r>
        <w:rPr>
          <w:rFonts w:hint="eastAsia" w:ascii="宋体" w:hAnsi="宋体" w:eastAsia="宋体" w:cs="宋体"/>
          <w:sz w:val="32"/>
          <w:szCs w:val="32"/>
        </w:rPr>
        <w:t>白银王家山容基矸石节能环保建材厂建设项目</w:t>
      </w:r>
    </w:p>
    <w:p>
      <w:pPr>
        <w:keepNext w:val="0"/>
        <w:keepLines w:val="0"/>
        <w:pageBreakBefore w:val="0"/>
        <w:widowControl/>
        <w:kinsoku w:val="0"/>
        <w:wordWrap/>
        <w:overflowPunct/>
        <w:topLinePunct w:val="0"/>
        <w:autoSpaceDE w:val="0"/>
        <w:autoSpaceDN w:val="0"/>
        <w:bidi w:val="0"/>
        <w:adjustRightInd/>
        <w:snapToGrid/>
        <w:spacing w:line="360" w:lineRule="auto"/>
        <w:jc w:val="center"/>
        <w:textAlignment w:val="baseline"/>
        <w:rPr>
          <w:rFonts w:hint="eastAsia" w:ascii="仿宋" w:hAnsi="仿宋" w:eastAsia="仿宋" w:cs="仿宋"/>
          <w:sz w:val="32"/>
          <w:szCs w:val="32"/>
        </w:rPr>
      </w:pPr>
      <w:r>
        <w:rPr>
          <w:rFonts w:hint="eastAsia" w:ascii="宋体" w:hAnsi="宋体" w:eastAsia="宋体" w:cs="宋体"/>
          <w:sz w:val="32"/>
          <w:szCs w:val="32"/>
        </w:rPr>
        <w:t>竣工环境保护验收意见</w:t>
      </w:r>
    </w:p>
    <w:p>
      <w:pPr>
        <w:keepNext w:val="0"/>
        <w:keepLines w:val="0"/>
        <w:pageBreakBefore w:val="0"/>
        <w:widowControl w:val="0"/>
        <w:kinsoku/>
        <w:wordWrap/>
        <w:overflowPunct w:val="0"/>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05</w:t>
      </w:r>
      <w:r>
        <w:rPr>
          <w:rFonts w:hint="eastAsia" w:ascii="宋体" w:hAnsi="宋体" w:eastAsia="宋体" w:cs="宋体"/>
          <w:sz w:val="24"/>
          <w:szCs w:val="24"/>
        </w:rPr>
        <w:t>月</w:t>
      </w:r>
      <w:r>
        <w:rPr>
          <w:rFonts w:hint="eastAsia" w:ascii="宋体" w:hAnsi="宋体" w:eastAsia="宋体" w:cs="宋体"/>
          <w:sz w:val="24"/>
          <w:szCs w:val="24"/>
          <w:lang w:val="en-US" w:eastAsia="zh-CN"/>
        </w:rPr>
        <w:t>06</w:t>
      </w:r>
      <w:r>
        <w:rPr>
          <w:rFonts w:hint="eastAsia" w:ascii="宋体" w:hAnsi="宋体" w:eastAsia="宋体" w:cs="宋体"/>
          <w:sz w:val="24"/>
          <w:szCs w:val="24"/>
        </w:rPr>
        <w:t>日，</w:t>
      </w:r>
      <w:r>
        <w:rPr>
          <w:rFonts w:hint="eastAsia" w:ascii="宋体" w:hAnsi="宋体" w:eastAsia="宋体" w:cs="宋体"/>
          <w:color w:val="000000"/>
          <w:sz w:val="24"/>
          <w:szCs w:val="24"/>
        </w:rPr>
        <w:t>白银王家山容基矸石节能环保建材厂</w:t>
      </w:r>
      <w:r>
        <w:rPr>
          <w:rFonts w:hint="eastAsia" w:ascii="宋体" w:hAnsi="宋体" w:eastAsia="宋体" w:cs="宋体"/>
          <w:sz w:val="24"/>
          <w:szCs w:val="24"/>
          <w:lang w:val="en-US" w:eastAsia="zh-CN"/>
        </w:rPr>
        <w:t>组织</w:t>
      </w:r>
      <w:r>
        <w:rPr>
          <w:rFonts w:hint="eastAsia" w:ascii="宋体" w:hAnsi="宋体" w:eastAsia="宋体" w:cs="宋体"/>
          <w:sz w:val="24"/>
          <w:szCs w:val="24"/>
        </w:rPr>
        <w:t>对</w:t>
      </w:r>
      <w:r>
        <w:rPr>
          <w:rFonts w:hint="eastAsia" w:ascii="宋体" w:hAnsi="宋体" w:eastAsia="宋体" w:cs="宋体"/>
          <w:color w:val="000000"/>
          <w:sz w:val="24"/>
          <w:szCs w:val="24"/>
        </w:rPr>
        <w:t>白银王家山容基矸石节能环保建材厂建设项目</w:t>
      </w:r>
      <w:r>
        <w:rPr>
          <w:rFonts w:hint="eastAsia" w:ascii="宋体" w:hAnsi="宋体" w:eastAsia="宋体" w:cs="宋体"/>
          <w:sz w:val="24"/>
          <w:szCs w:val="24"/>
        </w:rPr>
        <w:t>竣工环境保护验收工作进行验收，验收组由建设单位(</w:t>
      </w:r>
      <w:r>
        <w:rPr>
          <w:rFonts w:hint="eastAsia" w:ascii="宋体" w:hAnsi="宋体" w:eastAsia="宋体" w:cs="宋体"/>
          <w:color w:val="000000"/>
          <w:sz w:val="24"/>
          <w:szCs w:val="24"/>
        </w:rPr>
        <w:t>白银王家山容基矸石节能环保建材厂</w:t>
      </w:r>
      <w:r>
        <w:rPr>
          <w:rFonts w:hint="eastAsia" w:ascii="宋体" w:hAnsi="宋体" w:eastAsia="宋体" w:cs="宋体"/>
          <w:sz w:val="24"/>
          <w:szCs w:val="24"/>
        </w:rPr>
        <w:t>)、验收监测单位(白银春光环境检测有限公司)以及3名特邀专家组成，</w:t>
      </w:r>
      <w:r>
        <w:rPr>
          <w:rFonts w:hint="eastAsia" w:ascii="宋体" w:hAnsi="宋体" w:eastAsia="宋体" w:cs="宋体"/>
          <w:color w:val="000000"/>
          <w:sz w:val="24"/>
          <w:szCs w:val="24"/>
        </w:rPr>
        <w:t>白银王家山容基矸石节能环保建材厂</w:t>
      </w:r>
      <w:r>
        <w:rPr>
          <w:rFonts w:hint="eastAsia" w:ascii="宋体" w:hAnsi="宋体" w:eastAsia="宋体" w:cs="宋体"/>
          <w:sz w:val="24"/>
          <w:szCs w:val="24"/>
        </w:rPr>
        <w:t>征求了上述单位和专家对《</w:t>
      </w:r>
      <w:r>
        <w:rPr>
          <w:rFonts w:hint="eastAsia" w:ascii="宋体" w:hAnsi="宋体" w:eastAsia="宋体" w:cs="宋体"/>
          <w:color w:val="000000"/>
          <w:sz w:val="24"/>
          <w:szCs w:val="24"/>
        </w:rPr>
        <w:t>白银王家山容基矸石节能环保建材厂</w:t>
      </w:r>
      <w:r>
        <w:rPr>
          <w:rFonts w:hint="eastAsia" w:ascii="宋体" w:hAnsi="宋体" w:eastAsia="宋体" w:cs="宋体"/>
          <w:sz w:val="24"/>
          <w:szCs w:val="24"/>
        </w:rPr>
        <w:t>建设项目竣工环境保护验收监测报告表》并对照《建设项目竣工环境保护验收暂行办法》,依照国家有关法律法规、建设项目竣工环境保护验收技术规范，按本项目环境影响</w:t>
      </w:r>
      <w:r>
        <w:rPr>
          <w:rFonts w:hint="eastAsia" w:ascii="宋体" w:hAnsi="宋体" w:eastAsia="宋体" w:cs="宋体"/>
          <w:sz w:val="24"/>
          <w:szCs w:val="24"/>
          <w:lang w:val="en-US" w:eastAsia="zh-CN"/>
        </w:rPr>
        <w:t>评估报告</w:t>
      </w:r>
      <w:r>
        <w:rPr>
          <w:rFonts w:hint="eastAsia" w:ascii="宋体" w:hAnsi="宋体" w:eastAsia="宋体" w:cs="宋体"/>
          <w:sz w:val="24"/>
          <w:szCs w:val="24"/>
        </w:rPr>
        <w:t>和环保部门</w:t>
      </w:r>
      <w:r>
        <w:rPr>
          <w:rFonts w:hint="eastAsia" w:ascii="宋体" w:hAnsi="宋体" w:eastAsia="宋体" w:cs="宋体"/>
          <w:sz w:val="24"/>
          <w:szCs w:val="24"/>
          <w:lang w:val="en-US" w:eastAsia="zh-CN"/>
        </w:rPr>
        <w:t>审查意见</w:t>
      </w:r>
      <w:r>
        <w:rPr>
          <w:rFonts w:hint="eastAsia" w:ascii="宋体" w:hAnsi="宋体" w:eastAsia="宋体" w:cs="宋体"/>
          <w:sz w:val="24"/>
          <w:szCs w:val="24"/>
        </w:rPr>
        <w:t>等要求对本项目进行验收，提出验收意见如下：</w:t>
      </w:r>
    </w:p>
    <w:p>
      <w:pPr>
        <w:keepNext w:val="0"/>
        <w:keepLines w:val="0"/>
        <w:pageBreakBefore w:val="0"/>
        <w:widowControl w:val="0"/>
        <w:kinsoku/>
        <w:wordWrap/>
        <w:overflowPunct w:val="0"/>
        <w:topLinePunct w:val="0"/>
        <w:autoSpaceDE w:val="0"/>
        <w:autoSpaceDN w:val="0"/>
        <w:bidi w:val="0"/>
        <w:adjustRightInd/>
        <w:snapToGrid/>
        <w:spacing w:before="0" w:after="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一、工程建设基本情况</w:t>
      </w:r>
    </w:p>
    <w:p>
      <w:pPr>
        <w:keepNext w:val="0"/>
        <w:keepLines w:val="0"/>
        <w:pageBreakBefore w:val="0"/>
        <w:widowControl w:val="0"/>
        <w:kinsoku/>
        <w:wordWrap/>
        <w:overflowPunct w:val="0"/>
        <w:topLinePunct w:val="0"/>
        <w:autoSpaceDE w:val="0"/>
        <w:autoSpaceDN w:val="0"/>
        <w:bidi w:val="0"/>
        <w:adjustRightInd/>
        <w:snapToGrid/>
        <w:spacing w:before="0"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1.项目名称：</w:t>
      </w:r>
      <w:r>
        <w:rPr>
          <w:rFonts w:hint="eastAsia" w:ascii="宋体" w:hAnsi="宋体" w:eastAsia="宋体" w:cs="宋体"/>
          <w:color w:val="000000"/>
          <w:sz w:val="24"/>
          <w:szCs w:val="24"/>
        </w:rPr>
        <w:t>白银王家山容基矸石节能环保建材厂</w:t>
      </w:r>
      <w:r>
        <w:rPr>
          <w:rFonts w:hint="eastAsia" w:ascii="宋体" w:hAnsi="宋体" w:eastAsia="宋体" w:cs="宋体"/>
          <w:b w:val="0"/>
          <w:bCs w:val="0"/>
          <w:sz w:val="24"/>
          <w:szCs w:val="24"/>
        </w:rPr>
        <w:t>建设项目</w:t>
      </w:r>
    </w:p>
    <w:p>
      <w:pPr>
        <w:pStyle w:val="2"/>
        <w:keepNext w:val="0"/>
        <w:keepLines w:val="0"/>
        <w:pageBreakBefore w:val="0"/>
        <w:widowControl w:val="0"/>
        <w:kinsoku/>
        <w:wordWrap/>
        <w:overflowPunct w:val="0"/>
        <w:topLinePunct w:val="0"/>
        <w:autoSpaceDE w:val="0"/>
        <w:autoSpaceDN w:val="0"/>
        <w:bidi w:val="0"/>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2.项目建设性质：</w:t>
      </w:r>
      <w:r>
        <w:rPr>
          <w:rFonts w:hint="eastAsia" w:hAnsi="宋体" w:cs="宋体"/>
          <w:b w:val="0"/>
          <w:bCs w:val="0"/>
          <w:sz w:val="24"/>
          <w:szCs w:val="24"/>
          <w:lang w:val="en-US" w:eastAsia="zh-CN"/>
        </w:rPr>
        <w:t>改扩建</w:t>
      </w:r>
      <w:r>
        <w:rPr>
          <w:rFonts w:hint="eastAsia" w:ascii="宋体" w:hAnsi="宋体" w:eastAsia="宋体" w:cs="宋体"/>
          <w:b w:val="0"/>
          <w:bCs w:val="0"/>
          <w:sz w:val="24"/>
          <w:szCs w:val="24"/>
          <w:lang w:val="en-US" w:eastAsia="zh-CN"/>
        </w:rPr>
        <w:t>。</w:t>
      </w:r>
    </w:p>
    <w:p>
      <w:pPr>
        <w:keepNext w:val="0"/>
        <w:keepLines w:val="0"/>
        <w:pageBreakBefore w:val="0"/>
        <w:widowControl w:val="0"/>
        <w:kinsoku/>
        <w:wordWrap/>
        <w:overflowPunct w:val="0"/>
        <w:topLinePunct w:val="0"/>
        <w:autoSpaceDE w:val="0"/>
        <w:autoSpaceDN w:val="0"/>
        <w:bidi w:val="0"/>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3.建设地点：</w:t>
      </w:r>
      <w:r>
        <w:rPr>
          <w:rFonts w:hint="default" w:ascii="宋体" w:hAnsi="宋体" w:eastAsia="宋体" w:cs="宋体"/>
          <w:color w:val="000000"/>
          <w:sz w:val="24"/>
          <w:szCs w:val="24"/>
          <w:lang w:val="en-US" w:eastAsia="zh-CN"/>
        </w:rPr>
        <w:t>白银市平川区王家山镇万庙村</w:t>
      </w:r>
    </w:p>
    <w:p>
      <w:pPr>
        <w:keepNext w:val="0"/>
        <w:keepLines w:val="0"/>
        <w:pageBreakBefore w:val="0"/>
        <w:widowControl w:val="0"/>
        <w:kinsoku/>
        <w:wordWrap/>
        <w:overflowPunct w:val="0"/>
        <w:topLinePunct w:val="0"/>
        <w:autoSpaceDE w:val="0"/>
        <w:autoSpaceDN w:val="0"/>
        <w:bidi w:val="0"/>
        <w:adjustRightInd/>
        <w:snapToGrid/>
        <w:spacing w:before="0" w:after="0"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.项目建设内容：年生产空心烧结砖6300万块（标准砖）</w:t>
      </w:r>
      <w:r>
        <w:rPr>
          <w:rFonts w:hint="eastAsia" w:ascii="宋体" w:hAnsi="宋体" w:eastAsia="宋体" w:cs="宋体"/>
          <w:b w:val="0"/>
          <w:bCs w:val="0"/>
          <w:sz w:val="24"/>
          <w:szCs w:val="24"/>
          <w:lang w:val="en-US" w:eastAsia="zh-CN"/>
        </w:rPr>
        <w:t>主体工程及环保工程</w:t>
      </w:r>
      <w:r>
        <w:rPr>
          <w:rFonts w:hint="eastAsia" w:ascii="宋体" w:hAnsi="宋体" w:eastAsia="宋体" w:cs="宋体"/>
          <w:b w:val="0"/>
          <w:bCs w:val="0"/>
          <w:sz w:val="24"/>
          <w:szCs w:val="24"/>
        </w:rPr>
        <w:t>。</w:t>
      </w:r>
    </w:p>
    <w:p>
      <w:pPr>
        <w:pStyle w:val="2"/>
        <w:keepNext w:val="0"/>
        <w:keepLines w:val="0"/>
        <w:pageBreakBefore w:val="0"/>
        <w:widowControl w:val="0"/>
        <w:kinsoku/>
        <w:wordWrap/>
        <w:overflowPunct w:val="0"/>
        <w:topLinePunct w:val="0"/>
        <w:autoSpaceDE w:val="0"/>
        <w:autoSpaceDN w:val="0"/>
        <w:bidi w:val="0"/>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r>
        <w:rPr>
          <w:rFonts w:hint="eastAsia" w:ascii="宋体" w:hAnsi="宋体" w:eastAsia="宋体" w:cs="宋体"/>
          <w:bCs/>
          <w:sz w:val="24"/>
          <w:szCs w:val="24"/>
        </w:rPr>
        <w:t>项目概算总投资</w:t>
      </w:r>
      <w:r>
        <w:rPr>
          <w:rFonts w:hint="eastAsia" w:ascii="宋体" w:hAnsi="宋体" w:eastAsia="宋体" w:cs="宋体"/>
          <w:bCs/>
          <w:sz w:val="24"/>
          <w:szCs w:val="24"/>
          <w:lang w:val="en-US" w:eastAsia="zh-CN"/>
        </w:rPr>
        <w:t>2400</w:t>
      </w:r>
      <w:r>
        <w:rPr>
          <w:rFonts w:hint="eastAsia" w:ascii="宋体" w:hAnsi="宋体" w:eastAsia="宋体" w:cs="宋体"/>
          <w:bCs/>
          <w:sz w:val="24"/>
          <w:szCs w:val="24"/>
        </w:rPr>
        <w:t>万元，其中环保投资</w:t>
      </w:r>
      <w:r>
        <w:rPr>
          <w:rFonts w:hint="eastAsia" w:ascii="宋体" w:hAnsi="宋体" w:eastAsia="宋体" w:cs="宋体"/>
          <w:bCs/>
          <w:sz w:val="24"/>
          <w:szCs w:val="24"/>
          <w:lang w:val="en-US" w:eastAsia="zh-CN"/>
        </w:rPr>
        <w:t>197</w:t>
      </w:r>
      <w:r>
        <w:rPr>
          <w:rFonts w:hint="eastAsia" w:ascii="宋体" w:hAnsi="宋体" w:eastAsia="宋体" w:cs="宋体"/>
          <w:bCs/>
          <w:sz w:val="24"/>
          <w:szCs w:val="24"/>
        </w:rPr>
        <w:t>万元，占总投资的</w:t>
      </w:r>
      <w:r>
        <w:rPr>
          <w:rFonts w:hint="eastAsia" w:ascii="宋体" w:hAnsi="宋体" w:eastAsia="宋体" w:cs="宋体"/>
          <w:bCs/>
          <w:sz w:val="24"/>
          <w:szCs w:val="24"/>
          <w:lang w:val="en-US" w:eastAsia="zh-CN"/>
        </w:rPr>
        <w:t>8.2</w:t>
      </w:r>
      <w:r>
        <w:rPr>
          <w:rFonts w:hint="eastAsia" w:ascii="宋体" w:hAnsi="宋体" w:eastAsia="宋体" w:cs="宋体"/>
          <w:bCs/>
          <w:sz w:val="24"/>
          <w:szCs w:val="24"/>
        </w:rPr>
        <w:t>％；</w:t>
      </w:r>
      <w:r>
        <w:rPr>
          <w:rFonts w:hint="eastAsia" w:ascii="宋体" w:hAnsi="宋体" w:eastAsia="宋体" w:cs="宋体"/>
          <w:bCs/>
          <w:sz w:val="24"/>
          <w:szCs w:val="24"/>
          <w:highlight w:val="none"/>
        </w:rPr>
        <w:t>实际总投资</w:t>
      </w:r>
      <w:r>
        <w:rPr>
          <w:rFonts w:hint="eastAsia" w:ascii="宋体" w:hAnsi="宋体" w:eastAsia="宋体" w:cs="宋体"/>
          <w:bCs/>
          <w:sz w:val="24"/>
          <w:szCs w:val="24"/>
          <w:highlight w:val="none"/>
          <w:lang w:val="en-US" w:eastAsia="zh-CN"/>
        </w:rPr>
        <w:t>2500</w:t>
      </w:r>
      <w:r>
        <w:rPr>
          <w:rFonts w:hint="eastAsia" w:ascii="宋体" w:hAnsi="宋体" w:eastAsia="宋体" w:cs="宋体"/>
          <w:bCs/>
          <w:sz w:val="24"/>
          <w:szCs w:val="24"/>
          <w:highlight w:val="none"/>
        </w:rPr>
        <w:t>万元，其中环保投资</w:t>
      </w:r>
      <w:r>
        <w:rPr>
          <w:rFonts w:hint="eastAsia" w:ascii="宋体" w:hAnsi="宋体" w:eastAsia="宋体" w:cs="宋体"/>
          <w:bCs/>
          <w:sz w:val="24"/>
          <w:szCs w:val="24"/>
          <w:highlight w:val="none"/>
          <w:lang w:val="en-US" w:eastAsia="zh-CN"/>
        </w:rPr>
        <w:t>220</w:t>
      </w:r>
      <w:r>
        <w:rPr>
          <w:rFonts w:hint="eastAsia" w:ascii="宋体" w:hAnsi="宋体" w:eastAsia="宋体" w:cs="宋体"/>
          <w:bCs/>
          <w:sz w:val="24"/>
          <w:szCs w:val="24"/>
          <w:highlight w:val="none"/>
        </w:rPr>
        <w:t>万元，占总投资的</w:t>
      </w:r>
      <w:r>
        <w:rPr>
          <w:rFonts w:hint="eastAsia" w:ascii="宋体" w:hAnsi="宋体" w:eastAsia="宋体" w:cs="宋体"/>
          <w:bCs/>
          <w:sz w:val="24"/>
          <w:szCs w:val="24"/>
          <w:highlight w:val="none"/>
          <w:lang w:val="en-US" w:eastAsia="zh-CN"/>
        </w:rPr>
        <w:t>8.8</w:t>
      </w:r>
      <w:r>
        <w:rPr>
          <w:rFonts w:hint="eastAsia" w:ascii="宋体" w:hAnsi="宋体" w:eastAsia="宋体" w:cs="宋体"/>
          <w:bCs/>
          <w:sz w:val="24"/>
          <w:szCs w:val="24"/>
          <w:highlight w:val="none"/>
        </w:rPr>
        <w:t>％。</w:t>
      </w:r>
    </w:p>
    <w:p>
      <w:pPr>
        <w:pStyle w:val="2"/>
        <w:keepNext w:val="0"/>
        <w:keepLines w:val="0"/>
        <w:pageBreakBefore w:val="0"/>
        <w:widowControl w:val="0"/>
        <w:kinsoku/>
        <w:wordWrap/>
        <w:overflowPunct w:val="0"/>
        <w:topLinePunct w:val="0"/>
        <w:autoSpaceDE w:val="0"/>
        <w:autoSpaceDN w:val="0"/>
        <w:bidi w:val="0"/>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6.验收范围：根据《</w:t>
      </w:r>
      <w:r>
        <w:rPr>
          <w:rFonts w:hint="eastAsia" w:ascii="宋体" w:hAnsi="宋体" w:eastAsia="宋体" w:cs="宋体"/>
          <w:color w:val="000000"/>
          <w:sz w:val="24"/>
          <w:szCs w:val="24"/>
        </w:rPr>
        <w:t>白银王家山容基矸石节能环保建材厂</w:t>
      </w:r>
      <w:r>
        <w:rPr>
          <w:rFonts w:hint="eastAsia" w:ascii="宋体" w:hAnsi="宋体" w:eastAsia="宋体" w:cs="宋体"/>
          <w:sz w:val="24"/>
          <w:szCs w:val="24"/>
        </w:rPr>
        <w:t>建设项目</w:t>
      </w:r>
      <w:r>
        <w:rPr>
          <w:rFonts w:hint="eastAsia" w:ascii="Times New Roman" w:hAnsi="Times New Roman" w:eastAsia="宋体" w:cs="Times New Roman"/>
          <w:sz w:val="24"/>
          <w:szCs w:val="24"/>
          <w:lang w:val="en-US" w:eastAsia="zh-CN"/>
        </w:rPr>
        <w:t>环境影响报告表</w:t>
      </w:r>
      <w:r>
        <w:rPr>
          <w:rFonts w:hint="eastAsia" w:ascii="宋体" w:hAnsi="宋体" w:eastAsia="宋体" w:cs="宋体"/>
          <w:b w:val="0"/>
          <w:bCs w:val="0"/>
          <w:sz w:val="24"/>
          <w:szCs w:val="24"/>
          <w:lang w:val="en-US" w:eastAsia="zh-CN"/>
        </w:rPr>
        <w:t>》及</w:t>
      </w:r>
      <w:r>
        <w:rPr>
          <w:rFonts w:hint="eastAsia" w:hAnsi="宋体" w:cs="宋体"/>
          <w:b w:val="0"/>
          <w:bCs w:val="0"/>
          <w:sz w:val="24"/>
          <w:szCs w:val="24"/>
          <w:lang w:val="en-US" w:eastAsia="zh-CN"/>
        </w:rPr>
        <w:t>环评批复</w:t>
      </w:r>
      <w:r>
        <w:rPr>
          <w:rFonts w:hint="eastAsia" w:ascii="宋体" w:hAnsi="宋体" w:eastAsia="宋体" w:cs="宋体"/>
          <w:b w:val="0"/>
          <w:bCs w:val="0"/>
          <w:sz w:val="24"/>
          <w:szCs w:val="24"/>
          <w:lang w:val="en-US" w:eastAsia="zh-CN"/>
        </w:rPr>
        <w:t>，本次验收对</w:t>
      </w:r>
      <w:r>
        <w:rPr>
          <w:rFonts w:hint="eastAsia" w:ascii="宋体" w:hAnsi="宋体" w:eastAsia="宋体" w:cs="宋体"/>
          <w:b w:val="0"/>
          <w:bCs w:val="0"/>
          <w:sz w:val="24"/>
          <w:szCs w:val="24"/>
        </w:rPr>
        <w:t>年生产空心烧结砖6300万块（标准砖）建设项目主体工程、公用工程、辅助工程</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环保工程</w:t>
      </w:r>
      <w:r>
        <w:rPr>
          <w:rFonts w:hint="eastAsia" w:ascii="宋体" w:hAnsi="宋体" w:eastAsia="宋体" w:cs="宋体"/>
          <w:b w:val="0"/>
          <w:bCs w:val="0"/>
          <w:sz w:val="24"/>
          <w:szCs w:val="24"/>
          <w:lang w:eastAsia="zh-CN"/>
        </w:rPr>
        <w:t>、</w:t>
      </w:r>
      <w:r>
        <w:rPr>
          <w:rFonts w:hint="eastAsia" w:ascii="Times New Roman" w:hAnsi="Times New Roman" w:eastAsia="宋体" w:cs="Times New Roman"/>
          <w:sz w:val="24"/>
          <w:szCs w:val="24"/>
          <w:lang w:val="en-US" w:eastAsia="zh-CN"/>
        </w:rPr>
        <w:t>环境影响报告表</w:t>
      </w:r>
      <w:r>
        <w:rPr>
          <w:rFonts w:hint="eastAsia" w:ascii="宋体" w:hAnsi="宋体" w:eastAsia="宋体" w:cs="宋体"/>
          <w:b w:val="0"/>
          <w:bCs w:val="0"/>
          <w:sz w:val="24"/>
          <w:szCs w:val="24"/>
        </w:rPr>
        <w:t>和</w:t>
      </w:r>
      <w:r>
        <w:rPr>
          <w:rFonts w:hint="eastAsia" w:hAnsi="宋体" w:cs="宋体"/>
          <w:b w:val="0"/>
          <w:bCs w:val="0"/>
          <w:sz w:val="24"/>
          <w:szCs w:val="24"/>
          <w:lang w:val="en-US" w:eastAsia="zh-CN"/>
        </w:rPr>
        <w:t>环评批复</w:t>
      </w:r>
      <w:r>
        <w:rPr>
          <w:rFonts w:hint="eastAsia" w:ascii="宋体" w:hAnsi="宋体" w:eastAsia="宋体" w:cs="宋体"/>
          <w:b w:val="0"/>
          <w:bCs w:val="0"/>
          <w:sz w:val="24"/>
          <w:szCs w:val="24"/>
        </w:rPr>
        <w:t>要求的各项环境保护措施</w:t>
      </w:r>
      <w:r>
        <w:rPr>
          <w:rFonts w:hint="eastAsia" w:ascii="宋体" w:hAnsi="宋体" w:eastAsia="宋体" w:cs="宋体"/>
          <w:b w:val="0"/>
          <w:bCs w:val="0"/>
          <w:sz w:val="24"/>
          <w:szCs w:val="24"/>
          <w:lang w:val="en-US" w:eastAsia="zh-CN"/>
        </w:rPr>
        <w:t>进行验收</w:t>
      </w:r>
      <w:r>
        <w:rPr>
          <w:rFonts w:hint="eastAsia" w:ascii="宋体" w:hAnsi="宋体" w:eastAsia="宋体" w:cs="宋体"/>
          <w:b w:val="0"/>
          <w:bCs w:val="0"/>
          <w:sz w:val="24"/>
          <w:szCs w:val="24"/>
        </w:rPr>
        <w:t>。</w:t>
      </w:r>
    </w:p>
    <w:p>
      <w:pPr>
        <w:keepNext w:val="0"/>
        <w:keepLines w:val="0"/>
        <w:pageBreakBefore w:val="0"/>
        <w:widowControl w:val="0"/>
        <w:kinsoku/>
        <w:wordWrap/>
        <w:overflowPunct w:val="0"/>
        <w:topLinePunct w:val="0"/>
        <w:autoSpaceDE w:val="0"/>
        <w:autoSpaceDN w:val="0"/>
        <w:bidi w:val="0"/>
        <w:adjustRightInd/>
        <w:snapToGrid/>
        <w:spacing w:before="0" w:after="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二、建设过程及环保审批情况</w:t>
      </w:r>
    </w:p>
    <w:p>
      <w:pPr>
        <w:keepNext w:val="0"/>
        <w:keepLines w:val="0"/>
        <w:pageBreakBefore w:val="0"/>
        <w:widowControl w:val="0"/>
        <w:kinsoku/>
        <w:wordWrap/>
        <w:overflowPunct w:val="0"/>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bCs/>
          <w:color w:val="000000"/>
          <w:sz w:val="24"/>
          <w:szCs w:val="24"/>
          <w:highlight w:val="none"/>
        </w:rPr>
        <w:t>20</w:t>
      </w:r>
      <w:r>
        <w:rPr>
          <w:rFonts w:hint="eastAsia" w:ascii="宋体" w:hAnsi="宋体" w:eastAsia="宋体" w:cs="宋体"/>
          <w:bCs/>
          <w:color w:val="000000"/>
          <w:sz w:val="24"/>
          <w:szCs w:val="24"/>
          <w:highlight w:val="none"/>
          <w:lang w:val="en-US" w:eastAsia="zh-CN"/>
        </w:rPr>
        <w:t>20</w:t>
      </w:r>
      <w:r>
        <w:rPr>
          <w:rFonts w:hint="eastAsia" w:ascii="宋体" w:hAnsi="宋体" w:eastAsia="宋体" w:cs="宋体"/>
          <w:bCs/>
          <w:color w:val="000000"/>
          <w:sz w:val="24"/>
          <w:szCs w:val="24"/>
          <w:highlight w:val="none"/>
        </w:rPr>
        <w:t>年</w:t>
      </w:r>
      <w:r>
        <w:rPr>
          <w:rFonts w:hint="eastAsia" w:ascii="宋体" w:hAnsi="宋体" w:eastAsia="宋体" w:cs="宋体"/>
          <w:bCs/>
          <w:color w:val="000000"/>
          <w:sz w:val="24"/>
          <w:szCs w:val="24"/>
          <w:highlight w:val="none"/>
          <w:lang w:val="en-US" w:eastAsia="zh-CN"/>
        </w:rPr>
        <w:t>08月</w:t>
      </w:r>
      <w:r>
        <w:rPr>
          <w:rFonts w:hint="eastAsia" w:ascii="宋体" w:hAnsi="宋体" w:eastAsia="宋体" w:cs="宋体"/>
          <w:sz w:val="24"/>
          <w:szCs w:val="24"/>
          <w:lang w:val="en-US" w:eastAsia="zh-CN"/>
        </w:rPr>
        <w:t>，根据《中华人民共和国环境保护法》、《中华人民共和国环境影响评价法》等相关法律、法规的规定，</w:t>
      </w:r>
      <w:r>
        <w:rPr>
          <w:rFonts w:hint="eastAsia" w:ascii="宋体" w:hAnsi="宋体" w:eastAsia="宋体" w:cs="宋体"/>
          <w:color w:val="000000"/>
          <w:sz w:val="24"/>
          <w:szCs w:val="24"/>
        </w:rPr>
        <w:t>白银王家山容基矸石节能环保建材厂</w:t>
      </w:r>
      <w:r>
        <w:rPr>
          <w:rFonts w:hint="eastAsia" w:ascii="宋体" w:hAnsi="宋体" w:eastAsia="宋体" w:cs="宋体"/>
          <w:sz w:val="24"/>
          <w:szCs w:val="24"/>
          <w:lang w:val="en-US" w:eastAsia="zh-CN"/>
        </w:rPr>
        <w:t>委托</w:t>
      </w:r>
      <w:r>
        <w:rPr>
          <w:rFonts w:hint="eastAsia" w:ascii="宋体" w:hAnsi="宋体" w:eastAsia="宋体" w:cs="宋体"/>
          <w:color w:val="000000"/>
          <w:sz w:val="24"/>
          <w:szCs w:val="24"/>
          <w:highlight w:val="none"/>
          <w:lang w:val="en-US" w:eastAsia="zh-CN"/>
        </w:rPr>
        <w:t>山西明略环境管理服务有限公司</w:t>
      </w:r>
      <w:r>
        <w:rPr>
          <w:rFonts w:hint="eastAsia" w:ascii="宋体" w:hAnsi="宋体" w:eastAsia="宋体" w:cs="宋体"/>
          <w:bCs/>
          <w:color w:val="000000"/>
          <w:sz w:val="24"/>
          <w:szCs w:val="24"/>
        </w:rPr>
        <w:t>编制了《</w:t>
      </w:r>
      <w:r>
        <w:rPr>
          <w:rFonts w:hint="eastAsia" w:ascii="宋体" w:hAnsi="宋体" w:eastAsia="宋体" w:cs="宋体"/>
          <w:color w:val="000000"/>
          <w:sz w:val="24"/>
          <w:szCs w:val="24"/>
        </w:rPr>
        <w:t>白银王家山容基矸石节能环保建材厂建设项目</w:t>
      </w:r>
      <w:r>
        <w:rPr>
          <w:rFonts w:hint="eastAsia" w:ascii="宋体" w:hAnsi="宋体" w:eastAsia="宋体" w:cs="宋体"/>
          <w:bCs/>
          <w:color w:val="000000"/>
          <w:sz w:val="24"/>
          <w:szCs w:val="24"/>
        </w:rPr>
        <w:t>环境影响报告表》。</w:t>
      </w:r>
      <w:r>
        <w:rPr>
          <w:rFonts w:hint="eastAsia" w:ascii="宋体" w:hAnsi="宋体" w:eastAsia="宋体" w:cs="宋体"/>
          <w:bCs/>
          <w:color w:val="000000"/>
          <w:sz w:val="24"/>
          <w:szCs w:val="24"/>
          <w:highlight w:val="none"/>
          <w:lang w:val="en-US" w:eastAsia="zh-CN"/>
        </w:rPr>
        <w:t>2021</w:t>
      </w:r>
      <w:r>
        <w:rPr>
          <w:rFonts w:hint="eastAsia" w:ascii="宋体" w:hAnsi="宋体" w:eastAsia="宋体" w:cs="宋体"/>
          <w:bCs/>
          <w:color w:val="000000"/>
          <w:sz w:val="24"/>
          <w:szCs w:val="24"/>
          <w:highlight w:val="none"/>
        </w:rPr>
        <w:t>年</w:t>
      </w:r>
      <w:r>
        <w:rPr>
          <w:rFonts w:hint="eastAsia" w:ascii="宋体" w:hAnsi="宋体" w:eastAsia="宋体" w:cs="宋体"/>
          <w:bCs/>
          <w:color w:val="000000"/>
          <w:sz w:val="24"/>
          <w:szCs w:val="24"/>
          <w:highlight w:val="none"/>
          <w:lang w:val="en-US" w:eastAsia="zh-CN"/>
        </w:rPr>
        <w:t>03</w:t>
      </w:r>
      <w:r>
        <w:rPr>
          <w:rFonts w:hint="eastAsia" w:ascii="宋体" w:hAnsi="宋体" w:eastAsia="宋体" w:cs="宋体"/>
          <w:bCs/>
          <w:color w:val="000000"/>
          <w:sz w:val="24"/>
          <w:szCs w:val="24"/>
          <w:highlight w:val="none"/>
        </w:rPr>
        <w:t>月</w:t>
      </w:r>
      <w:r>
        <w:rPr>
          <w:rFonts w:hint="eastAsia" w:ascii="宋体" w:hAnsi="宋体" w:eastAsia="宋体" w:cs="宋体"/>
          <w:bCs/>
          <w:color w:val="000000"/>
          <w:sz w:val="24"/>
          <w:szCs w:val="24"/>
          <w:highlight w:val="none"/>
          <w:lang w:val="en-US" w:eastAsia="zh-CN"/>
        </w:rPr>
        <w:t>31</w:t>
      </w:r>
      <w:r>
        <w:rPr>
          <w:rFonts w:hint="eastAsia" w:ascii="宋体" w:hAnsi="宋体" w:eastAsia="宋体" w:cs="宋体"/>
          <w:bCs/>
          <w:color w:val="000000"/>
          <w:sz w:val="24"/>
          <w:szCs w:val="24"/>
          <w:highlight w:val="none"/>
        </w:rPr>
        <w:t>日，</w:t>
      </w:r>
      <w:r>
        <w:rPr>
          <w:rFonts w:hint="eastAsia" w:ascii="宋体" w:hAnsi="宋体" w:eastAsia="宋体" w:cs="宋体"/>
          <w:bCs/>
          <w:color w:val="000000"/>
          <w:sz w:val="24"/>
          <w:szCs w:val="24"/>
        </w:rPr>
        <w:t>白银市</w:t>
      </w:r>
      <w:r>
        <w:rPr>
          <w:rFonts w:hint="eastAsia" w:ascii="宋体" w:hAnsi="宋体" w:eastAsia="宋体" w:cs="宋体"/>
          <w:bCs/>
          <w:color w:val="000000"/>
          <w:sz w:val="24"/>
          <w:szCs w:val="24"/>
          <w:lang w:val="en-US" w:eastAsia="zh-CN"/>
        </w:rPr>
        <w:t>生态环境局平川分局</w:t>
      </w:r>
      <w:r>
        <w:rPr>
          <w:rFonts w:hint="eastAsia" w:ascii="宋体" w:hAnsi="宋体" w:eastAsia="宋体" w:cs="宋体"/>
          <w:bCs/>
          <w:color w:val="000000"/>
          <w:sz w:val="24"/>
          <w:szCs w:val="24"/>
        </w:rPr>
        <w:t>以《关于</w:t>
      </w:r>
      <w:r>
        <w:rPr>
          <w:rFonts w:hint="eastAsia" w:ascii="宋体" w:hAnsi="宋体" w:eastAsia="宋体" w:cs="宋体"/>
          <w:color w:val="000000"/>
          <w:sz w:val="24"/>
          <w:szCs w:val="24"/>
        </w:rPr>
        <w:t>白银王家山容基矸石节能环保建材厂建设项目</w:t>
      </w:r>
      <w:r>
        <w:rPr>
          <w:rFonts w:hint="eastAsia" w:ascii="宋体" w:hAnsi="宋体" w:eastAsia="宋体" w:cs="宋体"/>
          <w:bCs/>
          <w:color w:val="000000"/>
          <w:sz w:val="24"/>
          <w:szCs w:val="24"/>
        </w:rPr>
        <w:t>环境影响报告表的审批意见》（</w:t>
      </w:r>
      <w:r>
        <w:rPr>
          <w:rFonts w:hint="eastAsia" w:ascii="宋体" w:hAnsi="宋体" w:eastAsia="宋体" w:cs="宋体"/>
          <w:bCs/>
          <w:color w:val="000000"/>
          <w:sz w:val="24"/>
          <w:szCs w:val="24"/>
          <w:highlight w:val="none"/>
          <w:lang w:val="en-US" w:eastAsia="zh-CN"/>
        </w:rPr>
        <w:t>平</w:t>
      </w:r>
      <w:r>
        <w:rPr>
          <w:rFonts w:hint="eastAsia" w:ascii="宋体" w:hAnsi="宋体" w:eastAsia="宋体" w:cs="宋体"/>
          <w:bCs/>
          <w:color w:val="000000"/>
          <w:sz w:val="24"/>
          <w:szCs w:val="24"/>
          <w:highlight w:val="none"/>
        </w:rPr>
        <w:t>环审</w:t>
      </w:r>
      <w:r>
        <w:rPr>
          <w:rFonts w:hint="eastAsia" w:ascii="宋体" w:hAnsi="宋体" w:eastAsia="宋体" w:cs="宋体"/>
          <w:bCs/>
          <w:color w:val="000000"/>
          <w:sz w:val="24"/>
          <w:szCs w:val="24"/>
          <w:highlight w:val="none"/>
          <w:lang w:val="en-US" w:eastAsia="zh-CN"/>
        </w:rPr>
        <w:t>字</w:t>
      </w:r>
      <w:r>
        <w:rPr>
          <w:rFonts w:hint="eastAsia" w:ascii="宋体" w:hAnsi="宋体" w:eastAsia="宋体" w:cs="宋体"/>
          <w:bCs/>
          <w:color w:val="000000"/>
          <w:sz w:val="24"/>
          <w:szCs w:val="24"/>
          <w:highlight w:val="none"/>
        </w:rPr>
        <w:t>[20</w:t>
      </w:r>
      <w:r>
        <w:rPr>
          <w:rFonts w:hint="eastAsia" w:ascii="宋体" w:hAnsi="宋体" w:eastAsia="宋体" w:cs="宋体"/>
          <w:bCs/>
          <w:color w:val="000000"/>
          <w:sz w:val="24"/>
          <w:szCs w:val="24"/>
          <w:highlight w:val="none"/>
          <w:lang w:val="en-US" w:eastAsia="zh-CN"/>
        </w:rPr>
        <w:t>21</w:t>
      </w:r>
      <w:r>
        <w:rPr>
          <w:rFonts w:hint="eastAsia" w:ascii="宋体" w:hAnsi="宋体" w:eastAsia="宋体" w:cs="宋体"/>
          <w:bCs/>
          <w:color w:val="000000"/>
          <w:sz w:val="24"/>
          <w:szCs w:val="24"/>
          <w:highlight w:val="none"/>
        </w:rPr>
        <w:t>]</w:t>
      </w:r>
      <w:r>
        <w:rPr>
          <w:rFonts w:hint="eastAsia" w:ascii="宋体" w:hAnsi="宋体" w:eastAsia="宋体" w:cs="宋体"/>
          <w:bCs/>
          <w:color w:val="000000"/>
          <w:sz w:val="24"/>
          <w:szCs w:val="24"/>
          <w:highlight w:val="none"/>
          <w:lang w:val="en-US" w:eastAsia="zh-CN"/>
        </w:rPr>
        <w:t>10</w:t>
      </w:r>
      <w:r>
        <w:rPr>
          <w:rFonts w:hint="eastAsia" w:ascii="宋体" w:hAnsi="宋体" w:eastAsia="宋体" w:cs="宋体"/>
          <w:bCs/>
          <w:color w:val="000000"/>
          <w:sz w:val="24"/>
          <w:szCs w:val="24"/>
          <w:highlight w:val="none"/>
        </w:rPr>
        <w:t>号）</w:t>
      </w:r>
      <w:r>
        <w:rPr>
          <w:rFonts w:hint="eastAsia" w:ascii="宋体" w:hAnsi="宋体" w:eastAsia="宋体" w:cs="宋体"/>
          <w:bCs/>
          <w:color w:val="000000"/>
          <w:sz w:val="24"/>
          <w:szCs w:val="24"/>
        </w:rPr>
        <w:t>批复了该项目的环境影响报告表</w:t>
      </w:r>
      <w:r>
        <w:rPr>
          <w:rFonts w:hint="eastAsia" w:ascii="宋体" w:hAnsi="宋体" w:eastAsia="宋体" w:cs="宋体"/>
          <w:bCs/>
          <w:color w:val="000000"/>
          <w:sz w:val="24"/>
          <w:szCs w:val="24"/>
          <w:highlight w:val="none"/>
        </w:rPr>
        <w:t>。20</w:t>
      </w:r>
      <w:r>
        <w:rPr>
          <w:rFonts w:hint="eastAsia" w:ascii="宋体" w:hAnsi="宋体" w:eastAsia="宋体" w:cs="宋体"/>
          <w:bCs/>
          <w:color w:val="000000"/>
          <w:sz w:val="24"/>
          <w:szCs w:val="24"/>
          <w:highlight w:val="none"/>
          <w:lang w:val="en-US" w:eastAsia="zh-CN"/>
        </w:rPr>
        <w:t>21</w:t>
      </w:r>
      <w:r>
        <w:rPr>
          <w:rFonts w:hint="eastAsia" w:ascii="宋体" w:hAnsi="宋体" w:eastAsia="宋体" w:cs="宋体"/>
          <w:bCs/>
          <w:color w:val="000000"/>
          <w:sz w:val="24"/>
          <w:szCs w:val="24"/>
          <w:highlight w:val="none"/>
        </w:rPr>
        <w:t>年</w:t>
      </w:r>
      <w:r>
        <w:rPr>
          <w:rFonts w:hint="eastAsia" w:ascii="宋体" w:hAnsi="宋体" w:eastAsia="宋体" w:cs="宋体"/>
          <w:bCs/>
          <w:color w:val="000000"/>
          <w:sz w:val="24"/>
          <w:szCs w:val="24"/>
          <w:highlight w:val="none"/>
          <w:lang w:val="en-US" w:eastAsia="zh-CN"/>
        </w:rPr>
        <w:t>04</w:t>
      </w:r>
      <w:r>
        <w:rPr>
          <w:rFonts w:hint="eastAsia" w:ascii="宋体" w:hAnsi="宋体" w:eastAsia="宋体" w:cs="宋体"/>
          <w:bCs/>
          <w:color w:val="000000"/>
          <w:sz w:val="24"/>
          <w:szCs w:val="24"/>
          <w:highlight w:val="none"/>
        </w:rPr>
        <w:t>月开工建设，20</w:t>
      </w:r>
      <w:r>
        <w:rPr>
          <w:rFonts w:hint="eastAsia" w:ascii="宋体" w:hAnsi="宋体" w:eastAsia="宋体" w:cs="宋体"/>
          <w:bCs/>
          <w:color w:val="000000"/>
          <w:sz w:val="24"/>
          <w:szCs w:val="24"/>
          <w:highlight w:val="none"/>
          <w:lang w:val="en-US" w:eastAsia="zh-CN"/>
        </w:rPr>
        <w:t>22</w:t>
      </w:r>
      <w:r>
        <w:rPr>
          <w:rFonts w:hint="eastAsia" w:ascii="宋体" w:hAnsi="宋体" w:eastAsia="宋体" w:cs="宋体"/>
          <w:bCs/>
          <w:color w:val="000000"/>
          <w:sz w:val="24"/>
          <w:szCs w:val="24"/>
          <w:highlight w:val="none"/>
        </w:rPr>
        <w:t>年</w:t>
      </w:r>
      <w:r>
        <w:rPr>
          <w:rFonts w:hint="eastAsia" w:ascii="宋体" w:hAnsi="宋体" w:eastAsia="宋体" w:cs="宋体"/>
          <w:bCs/>
          <w:color w:val="000000"/>
          <w:sz w:val="24"/>
          <w:szCs w:val="24"/>
          <w:highlight w:val="none"/>
          <w:lang w:val="en-US" w:eastAsia="zh-CN"/>
        </w:rPr>
        <w:t>11</w:t>
      </w:r>
      <w:r>
        <w:rPr>
          <w:rFonts w:hint="eastAsia" w:ascii="宋体" w:hAnsi="宋体" w:eastAsia="宋体" w:cs="宋体"/>
          <w:bCs/>
          <w:color w:val="000000"/>
          <w:sz w:val="24"/>
          <w:szCs w:val="24"/>
          <w:highlight w:val="none"/>
        </w:rPr>
        <w:t>月，该项目</w:t>
      </w:r>
      <w:r>
        <w:rPr>
          <w:rFonts w:hint="eastAsia" w:ascii="宋体" w:hAnsi="宋体" w:eastAsia="宋体" w:cs="宋体"/>
          <w:sz w:val="24"/>
          <w:szCs w:val="24"/>
          <w:highlight w:val="none"/>
        </w:rPr>
        <w:t>年生产空心烧结砖</w:t>
      </w:r>
      <w:r>
        <w:rPr>
          <w:rFonts w:hint="eastAsia" w:ascii="宋体" w:hAnsi="宋体" w:eastAsia="宋体" w:cs="宋体"/>
          <w:sz w:val="24"/>
          <w:szCs w:val="24"/>
          <w:highlight w:val="none"/>
          <w:lang w:val="en-US" w:eastAsia="zh-CN"/>
        </w:rPr>
        <w:t>63</w:t>
      </w:r>
      <w:r>
        <w:rPr>
          <w:rFonts w:hint="eastAsia" w:ascii="宋体" w:hAnsi="宋体" w:eastAsia="宋体" w:cs="宋体"/>
          <w:sz w:val="24"/>
          <w:szCs w:val="24"/>
          <w:highlight w:val="none"/>
        </w:rPr>
        <w:t>00万块（折标）</w:t>
      </w:r>
      <w:r>
        <w:rPr>
          <w:rFonts w:ascii="宋体" w:hAnsi="宋体" w:eastAsia="宋体" w:cs="宋体"/>
          <w:bCs/>
          <w:color w:val="000000"/>
          <w:sz w:val="24"/>
          <w:szCs w:val="24"/>
          <w:highlight w:val="none"/>
        </w:rPr>
        <w:t>生产线</w:t>
      </w:r>
      <w:r>
        <w:rPr>
          <w:rFonts w:hint="eastAsia" w:ascii="宋体" w:hAnsi="宋体" w:eastAsia="宋体" w:cs="宋体"/>
          <w:bCs/>
          <w:color w:val="000000"/>
          <w:sz w:val="24"/>
          <w:szCs w:val="24"/>
          <w:highlight w:val="none"/>
        </w:rPr>
        <w:t>主体工程建成，</w:t>
      </w:r>
      <w:r>
        <w:rPr>
          <w:rFonts w:hint="eastAsia" w:ascii="宋体" w:hAnsi="宋体" w:eastAsia="宋体" w:cs="宋体"/>
          <w:sz w:val="24"/>
          <w:szCs w:val="24"/>
        </w:rPr>
        <w:t>项目环保投资约</w:t>
      </w:r>
      <w:r>
        <w:rPr>
          <w:rFonts w:hint="eastAsia" w:ascii="宋体" w:hAnsi="宋体" w:eastAsia="宋体" w:cs="宋体"/>
          <w:sz w:val="24"/>
          <w:szCs w:val="24"/>
          <w:lang w:val="en-US" w:eastAsia="zh-CN"/>
        </w:rPr>
        <w:t>220</w:t>
      </w:r>
      <w:r>
        <w:rPr>
          <w:rFonts w:hint="eastAsia" w:ascii="宋体" w:hAnsi="宋体" w:eastAsia="宋体" w:cs="宋体"/>
          <w:sz w:val="24"/>
          <w:szCs w:val="24"/>
        </w:rPr>
        <w:t>万元，占总投资</w:t>
      </w:r>
      <w:r>
        <w:rPr>
          <w:rFonts w:hint="eastAsia" w:ascii="宋体" w:hAnsi="宋体" w:eastAsia="宋体" w:cs="宋体"/>
          <w:sz w:val="24"/>
          <w:szCs w:val="24"/>
          <w:lang w:val="en-US" w:eastAsia="zh-CN"/>
        </w:rPr>
        <w:t>2500</w:t>
      </w:r>
      <w:r>
        <w:rPr>
          <w:rFonts w:hint="eastAsia" w:ascii="宋体" w:hAnsi="宋体" w:eastAsia="宋体" w:cs="宋体"/>
          <w:sz w:val="24"/>
          <w:szCs w:val="24"/>
        </w:rPr>
        <w:t>万元的</w:t>
      </w:r>
      <w:r>
        <w:rPr>
          <w:rFonts w:hint="eastAsia" w:ascii="宋体" w:hAnsi="宋体" w:eastAsia="宋体" w:cs="宋体"/>
          <w:sz w:val="24"/>
          <w:szCs w:val="24"/>
          <w:lang w:val="en-US" w:eastAsia="zh-CN"/>
        </w:rPr>
        <w:t>8.8</w:t>
      </w:r>
      <w:r>
        <w:rPr>
          <w:rFonts w:hint="eastAsia" w:ascii="宋体" w:hAnsi="宋体" w:eastAsia="宋体" w:cs="宋体"/>
          <w:sz w:val="24"/>
          <w:szCs w:val="24"/>
        </w:rPr>
        <w:t>%,根据《</w:t>
      </w:r>
      <w:r>
        <w:rPr>
          <w:rFonts w:hint="eastAsia" w:ascii="宋体" w:hAnsi="宋体" w:eastAsia="宋体" w:cs="宋体"/>
          <w:color w:val="000000"/>
          <w:sz w:val="24"/>
          <w:szCs w:val="24"/>
        </w:rPr>
        <w:t>白银王家山容基矸石节能环保建材厂建设项目</w:t>
      </w:r>
      <w:r>
        <w:rPr>
          <w:rFonts w:hint="eastAsia" w:ascii="宋体" w:hAnsi="宋体" w:eastAsia="宋体" w:cs="宋体"/>
          <w:bCs/>
          <w:color w:val="000000"/>
          <w:sz w:val="24"/>
          <w:szCs w:val="24"/>
        </w:rPr>
        <w:t>环境影响报告表</w:t>
      </w:r>
      <w:r>
        <w:rPr>
          <w:rFonts w:hint="eastAsia" w:ascii="宋体" w:hAnsi="宋体" w:eastAsia="宋体" w:cs="宋体"/>
          <w:sz w:val="24"/>
          <w:szCs w:val="24"/>
        </w:rPr>
        <w:t>》，本次验收对</w:t>
      </w:r>
      <w:r>
        <w:rPr>
          <w:rFonts w:hint="eastAsia" w:ascii="宋体" w:hAnsi="宋体" w:eastAsia="宋体" w:cs="宋体"/>
          <w:color w:val="000000"/>
          <w:sz w:val="24"/>
          <w:szCs w:val="24"/>
        </w:rPr>
        <w:t>白银王家山容基矸石节能环保建材厂</w:t>
      </w:r>
      <w:r>
        <w:rPr>
          <w:rFonts w:hint="eastAsia" w:ascii="宋体" w:hAnsi="宋体" w:eastAsia="宋体" w:cs="宋体"/>
          <w:b w:val="0"/>
          <w:bCs w:val="0"/>
          <w:sz w:val="24"/>
          <w:szCs w:val="24"/>
        </w:rPr>
        <w:t>建设项目</w:t>
      </w:r>
      <w:r>
        <w:rPr>
          <w:rFonts w:hint="eastAsia" w:ascii="宋体" w:hAnsi="宋体" w:eastAsia="宋体" w:cs="宋体"/>
          <w:sz w:val="24"/>
          <w:szCs w:val="24"/>
        </w:rPr>
        <w:t>进行验收。</w:t>
      </w:r>
    </w:p>
    <w:p>
      <w:pPr>
        <w:keepNext w:val="0"/>
        <w:keepLines w:val="0"/>
        <w:pageBreakBefore w:val="0"/>
        <w:widowControl w:val="0"/>
        <w:kinsoku/>
        <w:wordWrap/>
        <w:overflowPunct w:val="0"/>
        <w:topLinePunct w:val="0"/>
        <w:autoSpaceDE w:val="0"/>
        <w:autoSpaceDN w:val="0"/>
        <w:bidi w:val="0"/>
        <w:adjustRightInd/>
        <w:snapToGrid/>
        <w:spacing w:before="0" w:after="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三、工程变动情况</w:t>
      </w:r>
    </w:p>
    <w:p>
      <w:pPr>
        <w:keepNext w:val="0"/>
        <w:keepLines w:val="0"/>
        <w:pageBreakBefore w:val="0"/>
        <w:widowControl w:val="0"/>
        <w:kinsoku/>
        <w:wordWrap/>
        <w:overflowPunct w:val="0"/>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本项目建设内容主体工程</w:t>
      </w:r>
      <w:r>
        <w:rPr>
          <w:rFonts w:hint="eastAsia" w:ascii="宋体" w:hAnsi="宋体" w:eastAsia="宋体" w:cs="宋体"/>
          <w:sz w:val="24"/>
          <w:szCs w:val="24"/>
          <w:lang w:eastAsia="zh-CN"/>
        </w:rPr>
        <w:t>、</w:t>
      </w:r>
      <w:r>
        <w:rPr>
          <w:rFonts w:hint="eastAsia" w:ascii="宋体" w:hAnsi="宋体" w:eastAsia="宋体" w:cs="宋体"/>
          <w:sz w:val="24"/>
          <w:szCs w:val="24"/>
        </w:rPr>
        <w:t>环保工程目前已全部建成。</w:t>
      </w:r>
    </w:p>
    <w:p>
      <w:pPr>
        <w:keepNext w:val="0"/>
        <w:keepLines w:val="0"/>
        <w:pageBreakBefore w:val="0"/>
        <w:widowControl w:val="0"/>
        <w:kinsoku/>
        <w:wordWrap/>
        <w:overflowPunct w:val="0"/>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经现场调查，主要变化内容如下：循环水池由4个增加为</w:t>
      </w:r>
      <w:r>
        <w:rPr>
          <w:rFonts w:hint="eastAsia" w:ascii="宋体" w:hAnsi="宋体" w:eastAsia="宋体" w:cs="宋体"/>
          <w:sz w:val="24"/>
          <w:szCs w:val="24"/>
          <w:lang w:val="en-US" w:eastAsia="zh-CN"/>
        </w:rPr>
        <w:t>8</w:t>
      </w:r>
      <w:r>
        <w:rPr>
          <w:rFonts w:hint="eastAsia" w:ascii="宋体" w:hAnsi="宋体" w:eastAsia="宋体" w:cs="宋体"/>
          <w:sz w:val="24"/>
          <w:szCs w:val="24"/>
        </w:rPr>
        <w:t>个，总容积增加到</w:t>
      </w:r>
      <w:r>
        <w:rPr>
          <w:rFonts w:hint="eastAsia" w:ascii="宋体" w:hAnsi="宋体" w:eastAsia="宋体" w:cs="宋体"/>
          <w:sz w:val="24"/>
          <w:szCs w:val="24"/>
          <w:lang w:val="en-US" w:eastAsia="zh-CN"/>
        </w:rPr>
        <w:t>400</w:t>
      </w:r>
      <w:r>
        <w:rPr>
          <w:rFonts w:hint="eastAsia" w:ascii="宋体" w:hAnsi="宋体" w:eastAsia="宋体" w:cs="宋体"/>
          <w:sz w:val="24"/>
          <w:szCs w:val="24"/>
        </w:rPr>
        <w:t>m</w:t>
      </w:r>
      <w:r>
        <w:rPr>
          <w:rFonts w:hint="eastAsia" w:ascii="宋体" w:hAnsi="宋体" w:eastAsia="宋体" w:cs="宋体"/>
          <w:sz w:val="24"/>
          <w:szCs w:val="24"/>
          <w:vertAlign w:val="superscript"/>
        </w:rPr>
        <w:t>3</w:t>
      </w:r>
      <w:r>
        <w:rPr>
          <w:rFonts w:hint="eastAsia" w:ascii="宋体" w:hAnsi="宋体" w:eastAsia="宋体" w:cs="宋体"/>
          <w:sz w:val="24"/>
          <w:szCs w:val="24"/>
        </w:rPr>
        <w:t>。</w:t>
      </w:r>
    </w:p>
    <w:p>
      <w:pPr>
        <w:keepNext w:val="0"/>
        <w:keepLines w:val="0"/>
        <w:pageBreakBefore w:val="0"/>
        <w:widowControl w:val="0"/>
        <w:kinsoku/>
        <w:wordWrap/>
        <w:overflowPunct w:val="0"/>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根据现场勘查，</w:t>
      </w:r>
      <w:bookmarkStart w:id="0" w:name="_GoBack"/>
      <w:bookmarkEnd w:id="0"/>
      <w:r>
        <w:rPr>
          <w:rFonts w:hint="eastAsia" w:ascii="宋体" w:hAnsi="宋体" w:eastAsia="宋体" w:cs="宋体"/>
          <w:sz w:val="24"/>
          <w:szCs w:val="24"/>
        </w:rPr>
        <w:t>对照环评文件及审批意见，本项目工程性质、实际建设地点</w:t>
      </w:r>
      <w:r>
        <w:rPr>
          <w:rFonts w:hint="eastAsia" w:ascii="宋体" w:hAnsi="宋体" w:eastAsia="宋体" w:cs="宋体"/>
          <w:sz w:val="24"/>
          <w:szCs w:val="24"/>
          <w:lang w:eastAsia="zh-CN"/>
        </w:rPr>
        <w:t>、</w:t>
      </w:r>
      <w:r>
        <w:rPr>
          <w:rFonts w:hint="eastAsia" w:ascii="宋体" w:hAnsi="宋体" w:eastAsia="宋体" w:cs="宋体"/>
          <w:sz w:val="24"/>
          <w:szCs w:val="24"/>
        </w:rPr>
        <w:t>生产工艺、污染防治措施与环评基本一致，验收阶段建设规模</w:t>
      </w:r>
      <w:r>
        <w:rPr>
          <w:rFonts w:hint="eastAsia" w:ascii="宋体" w:hAnsi="宋体" w:eastAsia="宋体" w:cs="宋体"/>
          <w:sz w:val="24"/>
          <w:szCs w:val="24"/>
          <w:lang w:val="en-US" w:eastAsia="zh-CN"/>
        </w:rPr>
        <w:t>和</w:t>
      </w:r>
      <w:r>
        <w:rPr>
          <w:rFonts w:hint="eastAsia" w:ascii="宋体" w:hAnsi="宋体" w:eastAsia="宋体" w:cs="宋体"/>
          <w:sz w:val="24"/>
          <w:szCs w:val="24"/>
        </w:rPr>
        <w:t>环评阶段一致。</w:t>
      </w:r>
    </w:p>
    <w:p>
      <w:pPr>
        <w:keepNext w:val="0"/>
        <w:keepLines w:val="0"/>
        <w:pageBreakBefore w:val="0"/>
        <w:widowControl w:val="0"/>
        <w:kinsoku/>
        <w:wordWrap/>
        <w:overflowPunct w:val="0"/>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根据《生态环境部关于印发&lt;污染影响类建设项目重大变动清单(试行)&gt;的通知》(环办环评函〔2020)688号〕,本项目变动未导致环境影响显著变化(特别是不利环境影响加重),不属重大变动。</w:t>
      </w:r>
    </w:p>
    <w:p>
      <w:pPr>
        <w:keepNext w:val="0"/>
        <w:keepLines w:val="0"/>
        <w:pageBreakBefore w:val="0"/>
        <w:widowControl w:val="0"/>
        <w:kinsoku/>
        <w:wordWrap/>
        <w:overflowPunct w:val="0"/>
        <w:topLinePunct w:val="0"/>
        <w:autoSpaceDE w:val="0"/>
        <w:autoSpaceDN w:val="0"/>
        <w:bidi w:val="0"/>
        <w:adjustRightInd/>
        <w:snapToGrid/>
        <w:spacing w:before="0" w:after="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四、环境保护设施落实情况</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w:t>
      </w:r>
      <w:r>
        <w:rPr>
          <w:rFonts w:hint="eastAsia" w:ascii="宋体" w:hAnsi="宋体" w:eastAsia="宋体" w:cs="宋体"/>
          <w:sz w:val="24"/>
          <w:szCs w:val="24"/>
        </w:rPr>
        <w:t>废水</w:t>
      </w:r>
    </w:p>
    <w:p>
      <w:pPr>
        <w:spacing w:after="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该项目生产过程中无生产废水产生，脱硫塔废水循环使用。废水主要为生活废水</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主要为职工日常洗漱用水，全部就地泼洒抑尘，对环境影响较小。</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废气</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本项目废气主要包括有组织排放废气和无组织排放废气。</w:t>
      </w:r>
    </w:p>
    <w:p>
      <w:pPr>
        <w:numPr>
          <w:ilvl w:val="0"/>
          <w:numId w:val="1"/>
        </w:num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有组织排放废气即破碎筛分系统上方集气罩收集废气和隧道窑脱硫塔排放废气。破碎筛分粉尘经同一布袋除尘器处理后，从15米高排气筒排出，粉尘排放浓度、排放速率均满足《砖瓦工业大气污染物排放标准》（GB29620-2013）中相关限制要求。因此，破碎筛分过程粉尘对周围环境不会产生大的影响；隧道窑烟气产生污染物为：烟尘、二氧化硫、氮氧化物、氟化物，烟气经双碱法除尘脱硫塔净化后，经</w:t>
      </w:r>
      <w:r>
        <w:rPr>
          <w:rFonts w:hint="eastAsia" w:ascii="宋体" w:hAnsi="宋体" w:eastAsia="宋体" w:cs="宋体"/>
          <w:sz w:val="24"/>
          <w:szCs w:val="24"/>
          <w:lang w:val="en-US" w:eastAsia="zh-CN"/>
        </w:rPr>
        <w:t>28</w:t>
      </w:r>
      <w:r>
        <w:rPr>
          <w:rFonts w:hint="eastAsia" w:ascii="宋体" w:hAnsi="宋体" w:eastAsia="宋体" w:cs="宋体"/>
          <w:sz w:val="24"/>
          <w:szCs w:val="24"/>
        </w:rPr>
        <w:t>米排气筒排放，废气排放浓度可满足《砖瓦工业大气污染物排放标准》（GB29620-2013）中相关限制要求。</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无组织排放废气：本项目主要无组织污染源有煤矸石拉运及煤矸石堆场产生的粉尘，厂区内原料运输产生的粉尘，烧结空心焙烧段产生的废气等。煤矸石堆场采取洒水降尘、防尘网遮盖措施，破碎筛分设备采取半封闭厂房内生产，粘土开采采取洒水降尘措施，原料及成品运输车辆采取篷布遮盖、减速慢行，道路洒水硬化措施后，粉尘产生量很少，对环境影响较小。</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w:t>
      </w:r>
      <w:r>
        <w:rPr>
          <w:rFonts w:hint="eastAsia" w:ascii="宋体" w:hAnsi="宋体" w:eastAsia="宋体" w:cs="宋体"/>
          <w:sz w:val="24"/>
          <w:szCs w:val="24"/>
        </w:rPr>
        <w:t>噪声</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项目噪声主要来源于破碎机、搅拌机、制砖机、风机、挖掘机、运输车辆、物料传输装置生产过程中产生的噪声等。主要产噪设备均设置基础减振设施，破碎机、搅拌机、真空挤砖机等设备建设在厂房内，设备选型中选用低噪音设备，主要噪音设备合理选址，加强车辆管理，禁止鸣笛，限制测速，建筑隔声、距离衰减、设备定期维护等措施后，该项目厂界四周噪声对周围环境影响较小。</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四</w:t>
      </w:r>
      <w:r>
        <w:rPr>
          <w:rFonts w:hint="eastAsia" w:ascii="宋体" w:hAnsi="宋体" w:eastAsia="宋体" w:cs="宋体"/>
          <w:sz w:val="24"/>
          <w:szCs w:val="24"/>
          <w:lang w:eastAsia="zh-CN"/>
        </w:rPr>
        <w:t>）</w:t>
      </w:r>
      <w:r>
        <w:rPr>
          <w:rFonts w:hint="eastAsia" w:ascii="宋体" w:hAnsi="宋体" w:eastAsia="宋体" w:cs="宋体"/>
          <w:sz w:val="24"/>
          <w:szCs w:val="24"/>
        </w:rPr>
        <w:t>固体废物</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本项目产生固体废物主要为工业固废和生活垃圾。</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1、工业固废</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本项目工业固废主要是烧结砖成型系统产生废砖坯，成品码放产生的废砖，</w:t>
      </w:r>
      <w:r>
        <w:rPr>
          <w:rFonts w:hint="eastAsia" w:ascii="宋体" w:hAnsi="宋体" w:eastAsia="宋体" w:cs="宋体"/>
          <w:sz w:val="24"/>
          <w:szCs w:val="24"/>
          <w:lang w:val="en-US" w:eastAsia="zh-CN"/>
        </w:rPr>
        <w:t>除尘灰、</w:t>
      </w:r>
      <w:r>
        <w:rPr>
          <w:rFonts w:hint="eastAsia" w:ascii="宋体" w:hAnsi="宋体" w:eastAsia="宋体" w:cs="宋体"/>
          <w:sz w:val="24"/>
          <w:szCs w:val="24"/>
        </w:rPr>
        <w:t>少量脱硫石膏。煤矸石选用王家山煤矿煤矸石，煤矸石质量较好，残次废砖破碎后回用于生产，少量脱硫石膏添加至原料中回用，工业固废对周围环境影响很小。设备维修委托第三方专业维修公司，产生废机油等危险废物</w:t>
      </w:r>
      <w:r>
        <w:rPr>
          <w:rFonts w:hint="eastAsia" w:ascii="宋体" w:hAnsi="宋体" w:eastAsia="宋体" w:cs="宋体"/>
          <w:sz w:val="24"/>
          <w:szCs w:val="24"/>
          <w:lang w:val="en-US" w:eastAsia="zh-CN"/>
        </w:rPr>
        <w:t>暂存于危废暂存间，最后由设备维修公司拉走</w:t>
      </w:r>
      <w:r>
        <w:rPr>
          <w:rFonts w:hint="eastAsia" w:ascii="宋体" w:hAnsi="宋体" w:eastAsia="宋体" w:cs="宋体"/>
          <w:sz w:val="24"/>
          <w:szCs w:val="24"/>
        </w:rPr>
        <w:t>。</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2、生活垃圾</w:t>
      </w:r>
    </w:p>
    <w:p>
      <w:pPr>
        <w:spacing w:after="0"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职工生活产生的生活垃圾集中收集在垃圾箱内，由当地环卫部门</w:t>
      </w:r>
      <w:r>
        <w:rPr>
          <w:rFonts w:hint="eastAsia" w:ascii="宋体" w:hAnsi="宋体" w:eastAsia="宋体" w:cs="宋体"/>
          <w:sz w:val="24"/>
          <w:szCs w:val="24"/>
          <w:lang w:val="en-US" w:eastAsia="zh-CN"/>
        </w:rPr>
        <w:t>统一</w:t>
      </w:r>
      <w:r>
        <w:rPr>
          <w:rFonts w:hint="eastAsia" w:ascii="宋体" w:hAnsi="宋体" w:eastAsia="宋体" w:cs="宋体"/>
          <w:sz w:val="24"/>
          <w:szCs w:val="24"/>
        </w:rPr>
        <w:t>处置，对环境的影响不大。</w:t>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after="0" w:line="360" w:lineRule="auto"/>
        <w:ind w:firstLine="482" w:firstLineChars="200"/>
        <w:jc w:val="both"/>
        <w:textAlignment w:val="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五、</w:t>
      </w:r>
      <w:r>
        <w:rPr>
          <w:rFonts w:ascii="Times New Roman" w:hAnsi="Times New Roman" w:eastAsia="宋体" w:cs="Times New Roman"/>
          <w:b/>
          <w:bCs/>
          <w:sz w:val="24"/>
          <w:szCs w:val="24"/>
        </w:rPr>
        <w:t>环境保护设施调试效果</w:t>
      </w:r>
    </w:p>
    <w:p>
      <w:pPr>
        <w:keepNext w:val="0"/>
        <w:keepLines w:val="0"/>
        <w:pageBreakBefore w:val="0"/>
        <w:widowControl/>
        <w:kinsoku/>
        <w:wordWrap/>
        <w:overflowPunct/>
        <w:topLinePunct w:val="0"/>
        <w:autoSpaceDE/>
        <w:autoSpaceDN/>
        <w:bidi w:val="0"/>
        <w:adjustRightInd w:val="0"/>
        <w:snapToGrid w:val="0"/>
        <w:spacing w:before="157" w:beforeLines="50" w:after="0" w:line="360" w:lineRule="auto"/>
        <w:ind w:firstLine="480" w:firstLineChars="200"/>
        <w:jc w:val="both"/>
        <w:textAlignment w:val="auto"/>
        <w:rPr>
          <w:rFonts w:hint="eastAsia" w:ascii="Times New Roman" w:hAnsi="Times New Roman" w:eastAsia="宋体" w:cs="Times New Roman"/>
          <w:sz w:val="24"/>
          <w:szCs w:val="24"/>
          <w:lang w:eastAsia="zh-CN"/>
        </w:rPr>
      </w:pPr>
      <w:r>
        <w:rPr>
          <w:rFonts w:ascii="Times New Roman" w:hAnsi="Times New Roman" w:eastAsia="宋体" w:cs="Times New Roman"/>
          <w:sz w:val="24"/>
          <w:szCs w:val="24"/>
        </w:rPr>
        <w:t>污染物达标排放情况如下</w:t>
      </w:r>
      <w:r>
        <w:rPr>
          <w:rFonts w:hint="eastAsia" w:ascii="Times New Roman" w:hAnsi="Times New Roman" w:eastAsia="宋体" w:cs="Times New Roman"/>
          <w:sz w:val="24"/>
          <w:szCs w:val="24"/>
          <w:lang w:eastAsia="zh-CN"/>
        </w:rPr>
        <w:t>：</w:t>
      </w:r>
    </w:p>
    <w:p>
      <w:pPr>
        <w:spacing w:after="0" w:line="360" w:lineRule="auto"/>
        <w:ind w:firstLine="480" w:firstLineChars="200"/>
        <w:jc w:val="both"/>
        <w:rPr>
          <w:rFonts w:ascii="宋体" w:hAnsi="宋体" w:eastAsia="宋体" w:cs="宋体"/>
          <w:bCs/>
          <w:sz w:val="24"/>
          <w:szCs w:val="24"/>
        </w:rPr>
      </w:pPr>
      <w:r>
        <w:rPr>
          <w:rFonts w:hint="eastAsia" w:ascii="宋体" w:hAnsi="宋体" w:eastAsia="宋体" w:cs="宋体"/>
          <w:bCs/>
          <w:sz w:val="24"/>
          <w:szCs w:val="24"/>
        </w:rPr>
        <w:t>1、项目破碎筛分系统有组织排放颗粒物，即破碎筛分系统集气罩收集产生的粉尘经布袋除尘器过滤后，通过15m高排气筒排放；隧道窑烟气经双碱法脱硫除尘塔净化后，通过</w:t>
      </w:r>
      <w:r>
        <w:rPr>
          <w:rFonts w:hint="eastAsia" w:ascii="宋体" w:hAnsi="宋体" w:eastAsia="宋体" w:cs="宋体"/>
          <w:bCs/>
          <w:sz w:val="24"/>
          <w:szCs w:val="24"/>
          <w:lang w:val="en-US" w:eastAsia="zh-CN"/>
        </w:rPr>
        <w:t>32</w:t>
      </w:r>
      <w:r>
        <w:rPr>
          <w:rFonts w:hint="eastAsia" w:ascii="宋体" w:hAnsi="宋体" w:eastAsia="宋体" w:cs="宋体"/>
          <w:bCs/>
          <w:sz w:val="24"/>
          <w:szCs w:val="24"/>
        </w:rPr>
        <w:t>米高排气筒排放，排放废气中颗粒物、SO</w:t>
      </w:r>
      <w:r>
        <w:rPr>
          <w:rFonts w:hint="eastAsia" w:ascii="宋体" w:hAnsi="宋体" w:eastAsia="宋体" w:cs="宋体"/>
          <w:bCs/>
          <w:sz w:val="24"/>
          <w:szCs w:val="24"/>
          <w:vertAlign w:val="subscript"/>
        </w:rPr>
        <w:t>2</w:t>
      </w:r>
      <w:r>
        <w:rPr>
          <w:rFonts w:hint="eastAsia" w:ascii="宋体" w:hAnsi="宋体" w:eastAsia="宋体" w:cs="宋体"/>
          <w:bCs/>
          <w:sz w:val="24"/>
          <w:szCs w:val="24"/>
        </w:rPr>
        <w:t>、NO</w:t>
      </w:r>
      <w:r>
        <w:rPr>
          <w:rFonts w:hint="eastAsia" w:ascii="宋体" w:hAnsi="宋体" w:eastAsia="宋体" w:cs="宋体"/>
          <w:bCs/>
          <w:sz w:val="24"/>
          <w:szCs w:val="24"/>
          <w:vertAlign w:val="subscript"/>
        </w:rPr>
        <w:t>x</w:t>
      </w:r>
      <w:r>
        <w:rPr>
          <w:rFonts w:hint="eastAsia" w:ascii="宋体" w:hAnsi="宋体" w:eastAsia="宋体" w:cs="宋体"/>
          <w:bCs/>
          <w:sz w:val="24"/>
          <w:szCs w:val="24"/>
        </w:rPr>
        <w:t>、氟化物浓度均满足《砖瓦工业大气污染物排放标准》（GB29620-2013）表2中限值要求。</w:t>
      </w:r>
    </w:p>
    <w:p>
      <w:pPr>
        <w:spacing w:after="0" w:line="360" w:lineRule="auto"/>
        <w:ind w:firstLine="480" w:firstLineChars="200"/>
        <w:jc w:val="both"/>
        <w:rPr>
          <w:rFonts w:ascii="宋体" w:hAnsi="宋体" w:eastAsia="宋体" w:cs="宋体"/>
          <w:bCs/>
          <w:sz w:val="24"/>
          <w:szCs w:val="24"/>
        </w:rPr>
      </w:pPr>
      <w:r>
        <w:rPr>
          <w:rFonts w:hint="eastAsia" w:ascii="宋体" w:hAnsi="宋体" w:eastAsia="宋体" w:cs="宋体"/>
          <w:bCs/>
          <w:sz w:val="24"/>
          <w:szCs w:val="24"/>
        </w:rPr>
        <w:t>2、厂界无组织排放颗粒物、SO</w:t>
      </w:r>
      <w:r>
        <w:rPr>
          <w:rFonts w:hint="eastAsia" w:ascii="宋体" w:hAnsi="宋体" w:eastAsia="宋体" w:cs="宋体"/>
          <w:bCs/>
          <w:sz w:val="24"/>
          <w:szCs w:val="24"/>
          <w:vertAlign w:val="subscript"/>
        </w:rPr>
        <w:t>2</w:t>
      </w:r>
      <w:r>
        <w:rPr>
          <w:rFonts w:hint="eastAsia" w:ascii="宋体" w:hAnsi="宋体" w:eastAsia="宋体" w:cs="宋体"/>
          <w:bCs/>
          <w:sz w:val="24"/>
          <w:szCs w:val="24"/>
        </w:rPr>
        <w:t>、氟化物下风向监控点中最大浓度值分别为</w:t>
      </w:r>
      <w:r>
        <w:rPr>
          <w:rFonts w:hint="eastAsia" w:ascii="宋体" w:hAnsi="宋体" w:eastAsia="宋体" w:cs="宋体"/>
          <w:bCs/>
          <w:sz w:val="24"/>
          <w:szCs w:val="24"/>
          <w:highlight w:val="none"/>
          <w:lang w:val="en-US" w:eastAsia="zh-CN"/>
        </w:rPr>
        <w:t>850u</w:t>
      </w:r>
      <w:r>
        <w:rPr>
          <w:rFonts w:hint="eastAsia" w:ascii="宋体" w:hAnsi="宋体" w:eastAsia="宋体" w:cs="宋体"/>
          <w:bCs/>
          <w:sz w:val="24"/>
          <w:szCs w:val="24"/>
          <w:highlight w:val="none"/>
        </w:rPr>
        <w:t>g/m³、</w:t>
      </w:r>
      <w:r>
        <w:rPr>
          <w:rFonts w:hint="eastAsia" w:ascii="宋体" w:hAnsi="宋体" w:eastAsia="宋体" w:cs="宋体"/>
          <w:bCs/>
          <w:sz w:val="24"/>
          <w:szCs w:val="24"/>
          <w:highlight w:val="none"/>
          <w:lang w:val="en-US" w:eastAsia="zh-CN"/>
        </w:rPr>
        <w:t>0.021</w:t>
      </w:r>
      <w:r>
        <w:rPr>
          <w:rFonts w:hint="eastAsia" w:ascii="宋体" w:hAnsi="宋体" w:eastAsia="宋体" w:cs="宋体"/>
          <w:bCs/>
          <w:sz w:val="24"/>
          <w:szCs w:val="24"/>
          <w:highlight w:val="none"/>
        </w:rPr>
        <w:t>mg/m³、</w:t>
      </w:r>
      <w:r>
        <w:rPr>
          <w:rFonts w:hint="eastAsia" w:ascii="宋体" w:hAnsi="宋体" w:eastAsia="宋体" w:cs="宋体"/>
          <w:bCs/>
          <w:sz w:val="24"/>
          <w:szCs w:val="24"/>
          <w:highlight w:val="none"/>
          <w:lang w:val="en-US" w:eastAsia="zh-CN"/>
        </w:rPr>
        <w:t>3.1u</w:t>
      </w:r>
      <w:r>
        <w:rPr>
          <w:rFonts w:hint="eastAsia" w:ascii="宋体" w:hAnsi="宋体" w:eastAsia="宋体" w:cs="宋体"/>
          <w:bCs/>
          <w:sz w:val="24"/>
          <w:szCs w:val="24"/>
          <w:highlight w:val="none"/>
        </w:rPr>
        <w:t>g/m³</w:t>
      </w:r>
      <w:r>
        <w:rPr>
          <w:rFonts w:hint="eastAsia" w:ascii="宋体" w:hAnsi="宋体" w:eastAsia="宋体" w:cs="宋体"/>
          <w:bCs/>
          <w:sz w:val="24"/>
          <w:szCs w:val="24"/>
        </w:rPr>
        <w:t>，均满足《砖瓦工业大气污染物排放标准》（GB29620-2013）表3中限值要求。</w:t>
      </w:r>
    </w:p>
    <w:p>
      <w:pPr>
        <w:spacing w:after="0" w:line="360" w:lineRule="auto"/>
        <w:ind w:firstLine="480" w:firstLineChars="200"/>
        <w:jc w:val="both"/>
        <w:rPr>
          <w:rFonts w:ascii="宋体" w:hAnsi="宋体" w:eastAsia="宋体" w:cs="宋体"/>
          <w:bCs/>
          <w:sz w:val="24"/>
          <w:szCs w:val="24"/>
        </w:rPr>
      </w:pPr>
      <w:r>
        <w:rPr>
          <w:rFonts w:hint="eastAsia" w:ascii="宋体" w:hAnsi="宋体" w:eastAsia="宋体" w:cs="宋体"/>
          <w:bCs/>
          <w:sz w:val="24"/>
          <w:szCs w:val="24"/>
        </w:rPr>
        <w:t>3、昼间、夜间厂界噪声最大值均满足《工业企业厂界环境噪声排放标准》（GB12348-2008）2类标准限值要求。</w:t>
      </w:r>
    </w:p>
    <w:p>
      <w:pPr>
        <w:spacing w:after="0" w:line="360" w:lineRule="auto"/>
        <w:ind w:firstLine="480" w:firstLineChars="200"/>
        <w:jc w:val="both"/>
        <w:rPr>
          <w:rFonts w:ascii="宋体" w:hAnsi="宋体" w:eastAsia="宋体" w:cs="宋体"/>
          <w:bCs/>
          <w:sz w:val="24"/>
          <w:szCs w:val="24"/>
        </w:rPr>
      </w:pPr>
      <w:r>
        <w:rPr>
          <w:rFonts w:hint="eastAsia" w:ascii="宋体" w:hAnsi="宋体" w:eastAsia="宋体" w:cs="宋体"/>
          <w:bCs/>
          <w:sz w:val="24"/>
          <w:szCs w:val="24"/>
        </w:rPr>
        <w:t>4、各类固废全部进行了妥善处理处置。</w:t>
      </w:r>
    </w:p>
    <w:p>
      <w:pPr>
        <w:spacing w:after="0" w:line="360" w:lineRule="auto"/>
        <w:ind w:firstLine="480" w:firstLineChars="200"/>
        <w:jc w:val="both"/>
        <w:rPr>
          <w:rFonts w:ascii="宋体" w:hAnsi="宋体" w:eastAsia="宋体" w:cs="宋体"/>
          <w:bCs/>
          <w:sz w:val="24"/>
          <w:szCs w:val="24"/>
        </w:rPr>
      </w:pPr>
      <w:r>
        <w:rPr>
          <w:rFonts w:hint="eastAsia" w:ascii="宋体" w:hAnsi="宋体" w:eastAsia="宋体" w:cs="宋体"/>
          <w:bCs/>
          <w:sz w:val="24"/>
          <w:szCs w:val="24"/>
          <w:lang w:val="en-US" w:eastAsia="zh-CN"/>
        </w:rPr>
        <w:t>5</w:t>
      </w:r>
      <w:r>
        <w:rPr>
          <w:rFonts w:hint="eastAsia" w:ascii="宋体" w:hAnsi="宋体" w:eastAsia="宋体" w:cs="宋体"/>
          <w:bCs/>
          <w:sz w:val="24"/>
          <w:szCs w:val="24"/>
        </w:rPr>
        <w:t>、项目环保设施、有组织排放、无组织排放、噪声及固废均符合环评、批复及相关法律法规标准限值要求，对生态环境影响较小。</w:t>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after="0" w:line="360" w:lineRule="auto"/>
        <w:ind w:firstLine="482" w:firstLineChars="200"/>
        <w:jc w:val="both"/>
        <w:textAlignment w:val="auto"/>
        <w:rPr>
          <w:rFonts w:hint="eastAsia" w:ascii="Times New Roman" w:hAnsi="Times New Roman" w:eastAsia="宋体" w:cs="Times New Roman"/>
          <w:b/>
          <w:bCs/>
          <w:sz w:val="24"/>
          <w:szCs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after="0" w:line="360" w:lineRule="auto"/>
        <w:ind w:firstLine="482" w:firstLineChars="200"/>
        <w:jc w:val="both"/>
        <w:textAlignment w:val="auto"/>
        <w:rPr>
          <w:rFonts w:hint="eastAsia" w:ascii="Times New Roman" w:hAnsi="Times New Roman" w:eastAsia="宋体" w:cs="Times New Roman"/>
          <w:b/>
          <w:bCs/>
          <w:sz w:val="24"/>
          <w:szCs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after="0" w:line="360" w:lineRule="auto"/>
        <w:ind w:firstLine="482" w:firstLineChars="200"/>
        <w:jc w:val="both"/>
        <w:textAlignment w:val="auto"/>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lang w:val="en-US" w:eastAsia="zh-CN"/>
        </w:rPr>
        <w:t>六、</w:t>
      </w:r>
      <w:r>
        <w:rPr>
          <w:rFonts w:ascii="Times New Roman" w:hAnsi="Times New Roman" w:eastAsia="宋体" w:cs="Times New Roman"/>
          <w:b/>
          <w:bCs/>
          <w:sz w:val="24"/>
          <w:szCs w:val="24"/>
          <w:highlight w:val="none"/>
        </w:rPr>
        <w:t>验收结论</w:t>
      </w:r>
    </w:p>
    <w:p>
      <w:pPr>
        <w:keepNext w:val="0"/>
        <w:keepLines w:val="0"/>
        <w:pageBreakBefore w:val="0"/>
        <w:widowControl/>
        <w:kinsoku/>
        <w:wordWrap/>
        <w:overflowPunct/>
        <w:topLinePunct w:val="0"/>
        <w:autoSpaceDE/>
        <w:autoSpaceDN/>
        <w:bidi w:val="0"/>
        <w:adjustRightInd w:val="0"/>
        <w:snapToGrid w:val="0"/>
        <w:spacing w:before="157" w:beforeLines="50" w:after="0" w:line="360" w:lineRule="auto"/>
        <w:ind w:firstLine="480" w:firstLineChars="200"/>
        <w:jc w:val="both"/>
        <w:textAlignment w:val="auto"/>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综上所述，本项目在设计、施工和运行期间采用了行之有效的污染防治和生态保护措施，</w:t>
      </w:r>
      <w:r>
        <w:rPr>
          <w:rFonts w:hint="eastAsia" w:ascii="Times New Roman" w:hAnsi="Times New Roman" w:eastAsia="宋体" w:cs="Times New Roman"/>
          <w:sz w:val="24"/>
          <w:szCs w:val="24"/>
          <w:highlight w:val="none"/>
        </w:rPr>
        <w:t>实际建成年产6</w:t>
      </w:r>
      <w:r>
        <w:rPr>
          <w:rFonts w:hint="eastAsia" w:ascii="Times New Roman" w:hAnsi="Times New Roman" w:eastAsia="宋体" w:cs="Times New Roman"/>
          <w:sz w:val="24"/>
          <w:szCs w:val="24"/>
          <w:highlight w:val="none"/>
          <w:lang w:val="en-US" w:eastAsia="zh-CN"/>
        </w:rPr>
        <w:t>3</w:t>
      </w:r>
      <w:r>
        <w:rPr>
          <w:rFonts w:hint="eastAsia" w:ascii="Times New Roman" w:hAnsi="Times New Roman" w:eastAsia="宋体" w:cs="Times New Roman"/>
          <w:sz w:val="24"/>
          <w:szCs w:val="24"/>
          <w:highlight w:val="none"/>
        </w:rPr>
        <w:t>00万块标准砖旋转隧道窑及环保工程得到</w:t>
      </w:r>
      <w:r>
        <w:rPr>
          <w:rFonts w:ascii="Times New Roman" w:hAnsi="Times New Roman" w:eastAsia="宋体" w:cs="Times New Roman"/>
          <w:sz w:val="24"/>
          <w:szCs w:val="24"/>
          <w:highlight w:val="none"/>
        </w:rPr>
        <w:t>落实，结合本项目竣工环境</w:t>
      </w:r>
      <w:r>
        <w:rPr>
          <w:rFonts w:hint="eastAsia" w:ascii="Times New Roman" w:hAnsi="Times New Roman" w:eastAsia="宋体" w:cs="Times New Roman"/>
          <w:sz w:val="24"/>
          <w:szCs w:val="24"/>
          <w:highlight w:val="none"/>
          <w:lang w:eastAsia="zh-CN"/>
        </w:rPr>
        <w:t>监测</w:t>
      </w:r>
      <w:r>
        <w:rPr>
          <w:rFonts w:ascii="Times New Roman" w:hAnsi="Times New Roman" w:eastAsia="宋体" w:cs="Times New Roman"/>
          <w:sz w:val="24"/>
          <w:szCs w:val="24"/>
          <w:highlight w:val="none"/>
        </w:rPr>
        <w:t>报告，污染物排放得到了有效控制，实现达标排放，未对项目区环境造成明显不利影响。</w:t>
      </w:r>
      <w:r>
        <w:rPr>
          <w:rFonts w:hint="eastAsia" w:ascii="Times New Roman" w:hAnsi="Times New Roman" w:eastAsia="宋体" w:cs="Times New Roman"/>
          <w:sz w:val="24"/>
          <w:szCs w:val="24"/>
          <w:highlight w:val="none"/>
        </w:rPr>
        <w:t>项目符合建设项目竣工环境保护验收条件，同意该项目通过竣工环境保护验收。</w:t>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after="0" w:line="360" w:lineRule="auto"/>
        <w:ind w:firstLine="482" w:firstLineChars="200"/>
        <w:jc w:val="both"/>
        <w:textAlignment w:val="auto"/>
        <w:rPr>
          <w:rFonts w:ascii="Times New Roman" w:hAnsi="Times New Roman" w:eastAsia="宋体" w:cs="Times New Roman"/>
          <w:b/>
          <w:bCs/>
          <w:sz w:val="24"/>
          <w:szCs w:val="24"/>
          <w:highlight w:val="none"/>
        </w:rPr>
      </w:pPr>
      <w:r>
        <w:rPr>
          <w:rFonts w:hint="eastAsia" w:ascii="Times New Roman" w:hAnsi="Times New Roman" w:eastAsia="宋体" w:cs="Times New Roman"/>
          <w:b/>
          <w:bCs/>
          <w:sz w:val="24"/>
          <w:szCs w:val="24"/>
          <w:highlight w:val="none"/>
          <w:lang w:val="en-US" w:eastAsia="zh-CN"/>
        </w:rPr>
        <w:t>七、</w:t>
      </w:r>
      <w:r>
        <w:rPr>
          <w:rFonts w:ascii="Times New Roman" w:hAnsi="Times New Roman" w:eastAsia="宋体" w:cs="Times New Roman"/>
          <w:b/>
          <w:bCs/>
          <w:sz w:val="24"/>
          <w:szCs w:val="24"/>
          <w:highlight w:val="none"/>
        </w:rPr>
        <w:t>后续要求和建议</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1、加强废气处理设施运行管理，做好环保设施运行台账，确保污染物稳定达标排放。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2、加强原料堆场日常管理，确保无组织颗粒物达标排放。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3、加强噪声源的管理，做好降噪和消声处理。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4、做好固体废物的处理、处置和综合利用。</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5、加强循环水池沉淀物和循环水的处置和综合利用。</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6、继续绿化厂区环境，进一步提高绿化面积，加强生态恢复区后期管理，保证生态恢复区植被成活率。</w:t>
      </w:r>
    </w:p>
    <w:p>
      <w:pPr>
        <w:keepNext w:val="0"/>
        <w:keepLines w:val="0"/>
        <w:pageBreakBefore w:val="0"/>
        <w:widowControl w:val="0"/>
        <w:kinsoku/>
        <w:wordWrap/>
        <w:overflowPunct w:val="0"/>
        <w:topLinePunct w:val="0"/>
        <w:autoSpaceDE w:val="0"/>
        <w:autoSpaceDN w:val="0"/>
        <w:bidi w:val="0"/>
        <w:adjustRightInd/>
        <w:snapToGrid/>
        <w:spacing w:before="0" w:after="0" w:line="360" w:lineRule="auto"/>
        <w:ind w:firstLine="482" w:firstLineChars="200"/>
        <w:textAlignment w:val="auto"/>
        <w:rPr>
          <w:rFonts w:hint="eastAsia" w:ascii="宋体" w:hAnsi="宋体" w:eastAsia="宋体" w:cs="宋体"/>
          <w:b/>
          <w:bCs/>
          <w:sz w:val="28"/>
          <w:szCs w:val="28"/>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rPr>
        <w:t>验收组人员信息</w:t>
      </w:r>
    </w:p>
    <w:p>
      <w:pPr>
        <w:keepNext w:val="0"/>
        <w:keepLines w:val="0"/>
        <w:pageBreakBefore w:val="0"/>
        <w:widowControl w:val="0"/>
        <w:kinsoku/>
        <w:wordWrap/>
        <w:overflowPunct w:val="0"/>
        <w:topLinePunct w:val="0"/>
        <w:autoSpaceDE w:val="0"/>
        <w:autoSpaceDN w:val="0"/>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验收人员信息见附件验收组签到表。</w:t>
      </w:r>
    </w:p>
    <w:p>
      <w:pPr>
        <w:keepNext w:val="0"/>
        <w:keepLines w:val="0"/>
        <w:pageBreakBefore w:val="0"/>
        <w:widowControl w:val="0"/>
        <w:kinsoku/>
        <w:wordWrap/>
        <w:overflowPunct w:val="0"/>
        <w:topLinePunct w:val="0"/>
        <w:autoSpaceDE w:val="0"/>
        <w:autoSpaceDN w:val="0"/>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验收组组长：</w:t>
      </w:r>
    </w:p>
    <w:p>
      <w:pPr>
        <w:keepNext w:val="0"/>
        <w:keepLines w:val="0"/>
        <w:pageBreakBefore w:val="0"/>
        <w:widowControl w:val="0"/>
        <w:kinsoku/>
        <w:wordWrap/>
        <w:overflowPunct w:val="0"/>
        <w:topLinePunct w:val="0"/>
        <w:autoSpaceDE w:val="0"/>
        <w:autoSpaceDN w:val="0"/>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专家组</w:t>
      </w:r>
      <w:r>
        <w:rPr>
          <w:rFonts w:hint="eastAsia" w:ascii="宋体" w:hAnsi="宋体" w:eastAsia="宋体" w:cs="宋体"/>
          <w:sz w:val="24"/>
          <w:szCs w:val="24"/>
        </w:rPr>
        <w:t>成员：</w:t>
      </w:r>
    </w:p>
    <w:p>
      <w:pPr>
        <w:keepNext w:val="0"/>
        <w:keepLines w:val="0"/>
        <w:pageBreakBefore w:val="0"/>
        <w:widowControl w:val="0"/>
        <w:kinsoku/>
        <w:wordWrap/>
        <w:overflowPunct w:val="0"/>
        <w:topLinePunct w:val="0"/>
        <w:autoSpaceDE w:val="0"/>
        <w:autoSpaceDN w:val="0"/>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其他：</w:t>
      </w:r>
    </w:p>
    <w:p>
      <w:pPr>
        <w:keepNext w:val="0"/>
        <w:keepLines w:val="0"/>
        <w:pageBreakBefore w:val="0"/>
        <w:widowControl w:val="0"/>
        <w:kinsoku/>
        <w:wordWrap/>
        <w:overflowPunct w:val="0"/>
        <w:topLinePunct w:val="0"/>
        <w:autoSpaceDE w:val="0"/>
        <w:autoSpaceDN w:val="0"/>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05</w:t>
      </w:r>
      <w:r>
        <w:rPr>
          <w:rFonts w:hint="eastAsia" w:ascii="宋体" w:hAnsi="宋体" w:eastAsia="宋体" w:cs="宋体"/>
          <w:sz w:val="24"/>
          <w:szCs w:val="24"/>
        </w:rPr>
        <w:t>月</w:t>
      </w:r>
      <w:r>
        <w:rPr>
          <w:rFonts w:hint="eastAsia" w:ascii="宋体" w:hAnsi="宋体" w:eastAsia="宋体" w:cs="宋体"/>
          <w:sz w:val="24"/>
          <w:szCs w:val="24"/>
          <w:lang w:val="en-US" w:eastAsia="zh-CN"/>
        </w:rPr>
        <w:t>06</w:t>
      </w:r>
      <w:r>
        <w:rPr>
          <w:rFonts w:hint="eastAsia" w:ascii="宋体" w:hAnsi="宋体" w:eastAsia="宋体" w:cs="宋体"/>
          <w:sz w:val="24"/>
          <w:szCs w:val="24"/>
        </w:rPr>
        <w:t>日</w:t>
      </w:r>
    </w:p>
    <w:sectPr>
      <w:footerReference r:id="rId5" w:type="default"/>
      <w:pgSz w:w="11910" w:h="16850"/>
      <w:pgMar w:top="1123" w:right="1389" w:bottom="1094" w:left="1508" w:header="0" w:footer="114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100"/>
      <w:rPr>
        <w:rFonts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8D0CF"/>
    <w:multiLevelType w:val="singleLevel"/>
    <w:tmpl w:val="40E8D0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QyY2I1ODhlOTlhOGViZmFhNGRkYzY3Yjg5MmVhMTUifQ=="/>
  </w:docVars>
  <w:rsids>
    <w:rsidRoot w:val="00000000"/>
    <w:rsid w:val="096077B7"/>
    <w:rsid w:val="103C0F2A"/>
    <w:rsid w:val="146E616B"/>
    <w:rsid w:val="1C3460D7"/>
    <w:rsid w:val="2A9A42CF"/>
    <w:rsid w:val="2D843538"/>
    <w:rsid w:val="3410048C"/>
    <w:rsid w:val="57EF4E31"/>
    <w:rsid w:val="638067E4"/>
    <w:rsid w:val="721B4C85"/>
    <w:rsid w:val="79DF7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2766</Words>
  <Characters>2943</Characters>
  <TotalTime>3</TotalTime>
  <ScaleCrop>false</ScaleCrop>
  <LinksUpToDate>false</LinksUpToDate>
  <CharactersWithSpaces>2943</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2023-01-09T17:29:00Z</dcterms:created>
  <dc:creator>Kingsoft-PDF</dc:creator>
  <cp:lastModifiedBy>今夕何夕</cp:lastModifiedBy>
  <dcterms:modified xsi:type="dcterms:W3CDTF">2023-05-05T05:58:06Z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2023-01-09T17:29:09Z</vt:filetime>
  </property>
  <property fmtid="{D5CDD505-2E9C-101B-9397-08002B2CF9AE}" pid="4" name="UsrData">
    <vt:lpwstr>63bbde570c8b290015c33c43</vt:lpwstr>
  </property>
  <property fmtid="{D5CDD505-2E9C-101B-9397-08002B2CF9AE}" pid="5" name="KSOProductBuildVer">
    <vt:lpwstr>2052-11.1.0.14036</vt:lpwstr>
  </property>
  <property fmtid="{D5CDD505-2E9C-101B-9397-08002B2CF9AE}" pid="6" name="ICV">
    <vt:lpwstr>CEF33794DCBF4447A0395225C8E1894A</vt:lpwstr>
  </property>
</Properties>
</file>